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05316" w14:textId="577F2B2A" w:rsidR="002659BD" w:rsidRPr="002659BD" w:rsidRDefault="002659BD" w:rsidP="002659BD">
      <w:pPr>
        <w:rPr>
          <w:rFonts w:ascii="Arial" w:hAnsi="Arial" w:cs="Arial"/>
          <w:lang w:val="es-ES_tradnl"/>
        </w:rPr>
      </w:pPr>
      <w:r w:rsidRPr="002659BD">
        <w:rPr>
          <w:rFonts w:ascii="Arial" w:hAnsi="Arial" w:cs="Arial"/>
          <w:b/>
          <w:noProof/>
          <w:lang w:val="en-GB"/>
        </w:rPr>
        <w:drawing>
          <wp:inline distT="0" distB="0" distL="0" distR="0" wp14:anchorId="713EAA83" wp14:editId="31EFCC58">
            <wp:extent cx="5760720" cy="1066800"/>
            <wp:effectExtent l="0" t="0" r="0" b="0"/>
            <wp:docPr id="2134362779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03142" w14:textId="77777777" w:rsidR="002659BD" w:rsidRPr="002659BD" w:rsidRDefault="002659BD" w:rsidP="002659BD">
      <w:pPr>
        <w:rPr>
          <w:rFonts w:ascii="Arial" w:hAnsi="Arial" w:cs="Arial"/>
          <w:b/>
          <w:lang w:val="es-ES_tradnl"/>
        </w:rPr>
      </w:pPr>
    </w:p>
    <w:p w14:paraId="210E88A5" w14:textId="2D4322ED" w:rsidR="002659BD" w:rsidRPr="002659BD" w:rsidRDefault="002659BD" w:rsidP="002659BD">
      <w:pPr>
        <w:rPr>
          <w:rFonts w:ascii="Arial" w:hAnsi="Arial" w:cs="Arial"/>
        </w:rPr>
      </w:pPr>
      <w:r w:rsidRPr="002659BD">
        <w:rPr>
          <w:rFonts w:ascii="Arial" w:hAnsi="Arial" w:cs="Arial"/>
          <w:b/>
        </w:rPr>
        <w:t xml:space="preserve">                                       </w:t>
      </w:r>
      <w:r w:rsidRPr="002659BD">
        <w:rPr>
          <w:rFonts w:ascii="Arial" w:hAnsi="Arial" w:cs="Arial"/>
          <w:b/>
          <w:bCs/>
          <w:lang w:val="es-ES_tradnl"/>
        </w:rPr>
        <w:t xml:space="preserve">HOTĂRÂREA </w:t>
      </w:r>
      <w:r w:rsidRPr="002659BD">
        <w:rPr>
          <w:rFonts w:ascii="Arial" w:hAnsi="Arial" w:cs="Arial"/>
          <w:b/>
        </w:rPr>
        <w:t>Nr.4</w:t>
      </w:r>
      <w:r w:rsidR="00B440C0">
        <w:rPr>
          <w:rFonts w:ascii="Arial" w:hAnsi="Arial" w:cs="Arial"/>
          <w:b/>
        </w:rPr>
        <w:t>6</w:t>
      </w:r>
      <w:r w:rsidRPr="002659BD">
        <w:rPr>
          <w:rFonts w:ascii="Arial" w:hAnsi="Arial" w:cs="Arial"/>
          <w:b/>
        </w:rPr>
        <w:t xml:space="preserve"> din 18.11.2025</w:t>
      </w:r>
      <w:r w:rsidRPr="002659BD">
        <w:rPr>
          <w:rFonts w:ascii="Arial" w:hAnsi="Arial" w:cs="Arial"/>
        </w:rPr>
        <w:t xml:space="preserve">              </w:t>
      </w:r>
      <w:r w:rsidRPr="002659BD">
        <w:rPr>
          <w:rFonts w:ascii="Arial" w:hAnsi="Arial" w:cs="Arial"/>
          <w:b/>
        </w:rPr>
        <w:t xml:space="preserve">                                              </w:t>
      </w:r>
    </w:p>
    <w:p w14:paraId="57F07D7B" w14:textId="039F9BEB" w:rsidR="002659BD" w:rsidRPr="002659BD" w:rsidRDefault="002659BD" w:rsidP="002659BD">
      <w:pPr>
        <w:jc w:val="both"/>
        <w:rPr>
          <w:rFonts w:ascii="Arial" w:hAnsi="Arial" w:cs="Arial"/>
          <w:b/>
          <w:bCs/>
        </w:rPr>
      </w:pPr>
      <w:r w:rsidRPr="002659BD">
        <w:rPr>
          <w:rFonts w:ascii="Arial" w:hAnsi="Arial" w:cs="Arial"/>
          <w:b/>
          <w:bCs/>
        </w:rPr>
        <w:t xml:space="preserve">                                  </w:t>
      </w:r>
    </w:p>
    <w:p w14:paraId="400AC5AE" w14:textId="4A73F496" w:rsidR="002659BD" w:rsidRPr="002659BD" w:rsidRDefault="002659BD" w:rsidP="002659BD">
      <w:pPr>
        <w:jc w:val="both"/>
        <w:rPr>
          <w:rFonts w:ascii="Arial" w:hAnsi="Arial" w:cs="Arial"/>
          <w:b/>
          <w:bCs/>
          <w:i/>
        </w:rPr>
      </w:pPr>
      <w:r w:rsidRPr="002659BD">
        <w:rPr>
          <w:rFonts w:ascii="Arial" w:hAnsi="Arial" w:cs="Arial"/>
          <w:b/>
          <w:bCs/>
          <w:color w:val="000000"/>
          <w:lang w:val="es-ES_tradnl"/>
        </w:rPr>
        <w:t xml:space="preserve">   Privind aprobarea</w:t>
      </w:r>
      <w:r w:rsidRPr="002659BD">
        <w:rPr>
          <w:rFonts w:ascii="Arial" w:hAnsi="Arial" w:cs="Arial"/>
          <w:b/>
          <w:bCs/>
        </w:rPr>
        <w:t xml:space="preserve"> retrager</w:t>
      </w:r>
      <w:r w:rsidR="001E5DB0">
        <w:rPr>
          <w:rFonts w:ascii="Arial" w:hAnsi="Arial" w:cs="Arial"/>
          <w:b/>
          <w:bCs/>
        </w:rPr>
        <w:t>ii</w:t>
      </w:r>
      <w:r w:rsidRPr="002659BD">
        <w:rPr>
          <w:rFonts w:ascii="Arial" w:hAnsi="Arial" w:cs="Arial"/>
          <w:b/>
          <w:bCs/>
        </w:rPr>
        <w:t xml:space="preserve"> comunei Augustin ,ca </w:t>
      </w:r>
      <w:proofErr w:type="spellStart"/>
      <w:r w:rsidRPr="002659BD">
        <w:rPr>
          <w:rFonts w:ascii="Arial" w:hAnsi="Arial" w:cs="Arial"/>
          <w:b/>
          <w:bCs/>
        </w:rPr>
        <w:t>şi</w:t>
      </w:r>
      <w:proofErr w:type="spellEnd"/>
      <w:r w:rsidRPr="002659BD">
        <w:rPr>
          <w:rFonts w:ascii="Arial" w:hAnsi="Arial" w:cs="Arial"/>
          <w:b/>
          <w:bCs/>
        </w:rPr>
        <w:t xml:space="preserve"> partener din cadrul proiectului </w:t>
      </w:r>
      <w:r w:rsidRPr="002659BD">
        <w:rPr>
          <w:rFonts w:ascii="Arial" w:hAnsi="Arial" w:cs="Arial"/>
          <w:b/>
          <w:bCs/>
          <w:i/>
        </w:rPr>
        <w:t>„Furnizare de servicii integrate în comunitățile rurale – facilitarea accesului persoanelor vulnerabile la servicii de bază eficiente și de calitate”</w:t>
      </w:r>
    </w:p>
    <w:p w14:paraId="2A4E9811" w14:textId="77777777" w:rsidR="002659BD" w:rsidRPr="002659BD" w:rsidRDefault="002659BD" w:rsidP="002659BD">
      <w:pPr>
        <w:jc w:val="both"/>
        <w:rPr>
          <w:rFonts w:ascii="Arial" w:hAnsi="Arial" w:cs="Arial"/>
          <w:b/>
          <w:bCs/>
          <w:iCs/>
        </w:rPr>
      </w:pPr>
    </w:p>
    <w:p w14:paraId="784E708F" w14:textId="3D2DF5B2" w:rsidR="002659BD" w:rsidRPr="002659BD" w:rsidRDefault="002659BD" w:rsidP="002659BD">
      <w:pPr>
        <w:jc w:val="both"/>
        <w:rPr>
          <w:rFonts w:ascii="Arial" w:hAnsi="Arial" w:cs="Arial"/>
        </w:rPr>
      </w:pPr>
      <w:r w:rsidRPr="002659BD">
        <w:rPr>
          <w:rFonts w:ascii="Arial" w:hAnsi="Arial" w:cs="Arial"/>
        </w:rPr>
        <w:t xml:space="preserve">Consiliul Local al comunei Augustin întrunit în </w:t>
      </w:r>
      <w:proofErr w:type="spellStart"/>
      <w:r w:rsidRPr="002659BD">
        <w:rPr>
          <w:rFonts w:ascii="Arial" w:hAnsi="Arial" w:cs="Arial"/>
        </w:rPr>
        <w:t>şedinţă</w:t>
      </w:r>
      <w:proofErr w:type="spellEnd"/>
      <w:r w:rsidRPr="002659BD">
        <w:rPr>
          <w:rFonts w:ascii="Arial" w:hAnsi="Arial" w:cs="Arial"/>
        </w:rPr>
        <w:t xml:space="preserve"> ordinară în data de 18.11.2025,</w:t>
      </w:r>
    </w:p>
    <w:p w14:paraId="744121AC" w14:textId="77777777" w:rsidR="002659BD" w:rsidRPr="002659BD" w:rsidRDefault="002659BD" w:rsidP="002659BD">
      <w:pPr>
        <w:pStyle w:val="Corptext"/>
        <w:ind w:left="284"/>
        <w:rPr>
          <w:rFonts w:ascii="Arial" w:hAnsi="Arial" w:cs="Arial"/>
          <w:b/>
          <w:bCs/>
          <w:sz w:val="24"/>
          <w:szCs w:val="24"/>
        </w:rPr>
      </w:pPr>
      <w:r w:rsidRPr="002659BD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AD8C71" wp14:editId="5CF1AAF5">
                <wp:simplePos x="0" y="0"/>
                <wp:positionH relativeFrom="page">
                  <wp:posOffset>792480</wp:posOffset>
                </wp:positionH>
                <wp:positionV relativeFrom="paragraph">
                  <wp:posOffset>-64855</wp:posOffset>
                </wp:positionV>
                <wp:extent cx="6230620" cy="41014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0620" cy="4101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0620" h="4101465">
                              <a:moveTo>
                                <a:pt x="6230108" y="4101325"/>
                              </a:moveTo>
                              <a:lnTo>
                                <a:pt x="0" y="4101325"/>
                              </a:lnTo>
                              <a:lnTo>
                                <a:pt x="0" y="0"/>
                              </a:lnTo>
                              <a:lnTo>
                                <a:pt x="6230108" y="0"/>
                              </a:lnTo>
                              <a:lnTo>
                                <a:pt x="6230108" y="41013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876E7" id="Graphic 7" o:spid="_x0000_s1026" style="position:absolute;margin-left:62.4pt;margin-top:-5.1pt;width:490.6pt;height:322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0620,4101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GFKAIAAM8EAAAOAAAAZHJzL2Uyb0RvYy54bWysVFFr2zAQfh/sPwi9L3bSLqwmThktGYPS&#10;FZqxZ0WWYzNZp+mU2Pn3O8lRYtaXMYZBPvk+nb777s6r+6HT7KgctmBKPp/lnCkjoWrNvuTft5sP&#10;nzhDL0wlNBhV8pNCfr9+/27V20ItoAFdKccoiMGityVvvLdFlqFsVCdwBlYZctbgOuFp6/ZZ5URP&#10;0TudLfJ8mfXgKutAKkT6+jg6+TrGr2sl/be6RuWZLjlx83F1cd2FNVuvRLF3wjatPNMQ/8CiE62h&#10;Sy+hHoUX7ODaN6G6VjpAqP1MQpdBXbdSxRwom3n+RzavjbAq5kLioL3IhP8vrHw+vtoXF6ijfQL5&#10;E0mRrLdYXDxhg2fMULsuYIk4G6KKp4uKavBM0sfl4iZfLkhsSb7beT6/XX4MOmeiSMflAf0XBTGU&#10;OD6hH8tQJUs0yZKDSaajYoYy6lhGzxmV0XFGZdyNZbTCh3OBXzBZP+HSXKkEfwdHtYWI9CGRwHme&#10;U6+eKd8sEuUrUpvpCcrvDTYh0tvG2CMythpJkHzpPWKm9/89Moh7ZZoiSg2oRr2DDFH4izTEYCo+&#10;gm6rTat1kALdfvegHTsKUnlzF55z3Saw2BtjO4TG2EF1enGspwkqOf46CKc4018NtWgYt2S4ZOyS&#10;4bx+gDiUsQoO/Xb4IZxllsySe+qmZ0gDIIrUJcQ/AEZsOGng88FD3YYWitxGRucNTU3M/zzhYSyn&#10;+4i6/ofWvwEAAP//AwBQSwMEFAAGAAgAAAAhAKf1IfPgAAAADAEAAA8AAABkcnMvZG93bnJldi54&#10;bWxMj81OwzAQhO9IvIO1SNxaOwFCCXEqVMGhB5D68wDbePOjxusQu214e9wTHEczmvmmWE62F2ca&#10;fedYQzJXIIgrZzpuNOx3H7MFCB+QDfaOScMPeViWtzcF5sZdeEPnbWhELGGfo4Y2hCGX0lctWfRz&#10;NxBHr3ajxRDl2Egz4iWW216mSmXSYsdxocWBVi1Vx+3Jali/uAVW75t98zmtV8ddXfdf31Lr+7vp&#10;7RVEoCn8heGKH9GhjEwHd2LjRR91+hjRg4ZZolIQ10SisnjvoCF7eHoGWRby/4nyFwAA//8DAFBL&#10;AQItABQABgAIAAAAIQC2gziS/gAAAOEBAAATAAAAAAAAAAAAAAAAAAAAAABbQ29udGVudF9UeXBl&#10;c10ueG1sUEsBAi0AFAAGAAgAAAAhADj9If/WAAAAlAEAAAsAAAAAAAAAAAAAAAAALwEAAF9yZWxz&#10;Ly5yZWxzUEsBAi0AFAAGAAgAAAAhAFFHAYUoAgAAzwQAAA4AAAAAAAAAAAAAAAAALgIAAGRycy9l&#10;Mm9Eb2MueG1sUEsBAi0AFAAGAAgAAAAhAKf1IfPgAAAADAEAAA8AAAAAAAAAAAAAAAAAggQAAGRy&#10;cy9kb3ducmV2LnhtbFBLBQYAAAAABAAEAPMAAACPBQAAAAA=&#10;" path="m6230108,4101325l,4101325,,,6230108,r,4101325xe" fillcolor="#f9f9f9" stroked="f">
                <v:path arrowok="t"/>
                <w10:wrap anchorx="page"/>
              </v:shape>
            </w:pict>
          </mc:Fallback>
        </mc:AlternateContent>
      </w:r>
      <w:r w:rsidRPr="002659BD">
        <w:rPr>
          <w:rFonts w:ascii="Arial" w:hAnsi="Arial" w:cs="Arial"/>
          <w:b/>
          <w:bCs/>
          <w:w w:val="85"/>
          <w:sz w:val="24"/>
          <w:szCs w:val="24"/>
        </w:rPr>
        <w:t>Analizând</w:t>
      </w:r>
      <w:r w:rsidRPr="002659BD">
        <w:rPr>
          <w:rFonts w:ascii="Arial" w:hAnsi="Arial" w:cs="Arial"/>
          <w:b/>
          <w:bCs/>
          <w:spacing w:val="8"/>
          <w:sz w:val="24"/>
          <w:szCs w:val="24"/>
        </w:rPr>
        <w:t xml:space="preserve"> </w:t>
      </w:r>
      <w:r w:rsidRPr="002659BD">
        <w:rPr>
          <w:rFonts w:ascii="Arial" w:hAnsi="Arial" w:cs="Arial"/>
          <w:b/>
          <w:bCs/>
          <w:w w:val="85"/>
          <w:sz w:val="24"/>
          <w:szCs w:val="24"/>
        </w:rPr>
        <w:t>temeiurile</w:t>
      </w:r>
      <w:r w:rsidRPr="002659BD">
        <w:rPr>
          <w:rFonts w:ascii="Arial" w:hAnsi="Arial" w:cs="Arial"/>
          <w:b/>
          <w:bCs/>
          <w:spacing w:val="10"/>
          <w:sz w:val="24"/>
          <w:szCs w:val="24"/>
        </w:rPr>
        <w:t xml:space="preserve"> </w:t>
      </w:r>
      <w:r w:rsidRPr="002659BD">
        <w:rPr>
          <w:rFonts w:ascii="Arial" w:hAnsi="Arial" w:cs="Arial"/>
          <w:b/>
          <w:bCs/>
          <w:w w:val="85"/>
          <w:sz w:val="24"/>
          <w:szCs w:val="24"/>
        </w:rPr>
        <w:t>juridice,</w:t>
      </w:r>
      <w:r w:rsidRPr="002659BD">
        <w:rPr>
          <w:rFonts w:ascii="Arial" w:hAnsi="Arial" w:cs="Arial"/>
          <w:b/>
          <w:bCs/>
          <w:spacing w:val="10"/>
          <w:sz w:val="24"/>
          <w:szCs w:val="24"/>
        </w:rPr>
        <w:t xml:space="preserve"> </w:t>
      </w:r>
      <w:r w:rsidRPr="002659BD">
        <w:rPr>
          <w:rFonts w:ascii="Arial" w:hAnsi="Arial" w:cs="Arial"/>
          <w:b/>
          <w:bCs/>
          <w:spacing w:val="-2"/>
          <w:w w:val="85"/>
          <w:sz w:val="24"/>
          <w:szCs w:val="24"/>
        </w:rPr>
        <w:t>respectiv:</w:t>
      </w:r>
    </w:p>
    <w:p w14:paraId="01B5A9EA" w14:textId="77777777" w:rsidR="002659BD" w:rsidRPr="002659BD" w:rsidRDefault="002659BD" w:rsidP="002659BD">
      <w:pPr>
        <w:pStyle w:val="Listparagraf"/>
        <w:widowControl w:val="0"/>
        <w:numPr>
          <w:ilvl w:val="0"/>
          <w:numId w:val="3"/>
        </w:numPr>
        <w:tabs>
          <w:tab w:val="left" w:pos="558"/>
          <w:tab w:val="left" w:pos="560"/>
        </w:tabs>
        <w:autoSpaceDE w:val="0"/>
        <w:autoSpaceDN w:val="0"/>
        <w:spacing w:before="246" w:after="0" w:line="276" w:lineRule="auto"/>
        <w:ind w:right="302"/>
        <w:contextualSpacing w:val="0"/>
        <w:jc w:val="both"/>
        <w:rPr>
          <w:rFonts w:ascii="Arial" w:hAnsi="Arial" w:cs="Arial"/>
        </w:rPr>
      </w:pPr>
      <w:r w:rsidRPr="002659BD">
        <w:rPr>
          <w:rFonts w:ascii="Arial" w:hAnsi="Arial" w:cs="Arial"/>
          <w:w w:val="105"/>
        </w:rPr>
        <w:t>art.</w:t>
      </w:r>
      <w:r w:rsidRPr="002659BD">
        <w:rPr>
          <w:rFonts w:ascii="Arial" w:hAnsi="Arial" w:cs="Arial"/>
          <w:spacing w:val="-17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1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alin.</w:t>
      </w:r>
      <w:r w:rsidRPr="002659BD">
        <w:rPr>
          <w:rFonts w:ascii="Arial" w:hAnsi="Arial" w:cs="Arial"/>
          <w:spacing w:val="-17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(5),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art.</w:t>
      </w:r>
      <w:r w:rsidRPr="002659BD">
        <w:rPr>
          <w:rFonts w:ascii="Arial" w:hAnsi="Arial" w:cs="Arial"/>
          <w:spacing w:val="-17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31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alin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(2),</w:t>
      </w:r>
      <w:r w:rsidRPr="002659BD">
        <w:rPr>
          <w:rFonts w:ascii="Arial" w:hAnsi="Arial" w:cs="Arial"/>
          <w:spacing w:val="-17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art.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120</w:t>
      </w:r>
      <w:r w:rsidRPr="002659BD">
        <w:rPr>
          <w:rFonts w:ascii="Arial" w:hAnsi="Arial" w:cs="Arial"/>
          <w:spacing w:val="-17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alin.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(1),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art.</w:t>
      </w:r>
      <w:r w:rsidRPr="002659BD">
        <w:rPr>
          <w:rFonts w:ascii="Arial" w:hAnsi="Arial" w:cs="Arial"/>
          <w:spacing w:val="-17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121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alin.</w:t>
      </w:r>
      <w:r w:rsidRPr="002659BD">
        <w:rPr>
          <w:rFonts w:ascii="Arial" w:hAnsi="Arial" w:cs="Arial"/>
          <w:spacing w:val="-17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(1)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și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alin.</w:t>
      </w:r>
      <w:r w:rsidRPr="002659BD">
        <w:rPr>
          <w:rFonts w:ascii="Arial" w:hAnsi="Arial" w:cs="Arial"/>
          <w:spacing w:val="-17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(2),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din</w:t>
      </w:r>
      <w:r w:rsidRPr="002659BD">
        <w:rPr>
          <w:rFonts w:ascii="Arial" w:hAnsi="Arial" w:cs="Arial"/>
          <w:spacing w:val="-17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Constituția</w:t>
      </w:r>
      <w:r w:rsidRPr="002659BD">
        <w:rPr>
          <w:rFonts w:ascii="Arial" w:hAnsi="Arial" w:cs="Arial"/>
          <w:spacing w:val="-16"/>
          <w:w w:val="105"/>
        </w:rPr>
        <w:t xml:space="preserve"> </w:t>
      </w:r>
      <w:r w:rsidRPr="002659BD">
        <w:rPr>
          <w:rFonts w:ascii="Arial" w:hAnsi="Arial" w:cs="Arial"/>
          <w:w w:val="105"/>
        </w:rPr>
        <w:t xml:space="preserve">României, </w:t>
      </w:r>
      <w:r w:rsidRPr="002659BD">
        <w:rPr>
          <w:rFonts w:ascii="Arial" w:hAnsi="Arial" w:cs="Arial"/>
          <w:spacing w:val="-2"/>
          <w:w w:val="105"/>
        </w:rPr>
        <w:t>republicată;</w:t>
      </w:r>
    </w:p>
    <w:p w14:paraId="3144352C" w14:textId="77777777" w:rsidR="002659BD" w:rsidRPr="002659BD" w:rsidRDefault="002659BD" w:rsidP="002659BD">
      <w:pPr>
        <w:pStyle w:val="Listparagraf"/>
        <w:widowControl w:val="0"/>
        <w:numPr>
          <w:ilvl w:val="0"/>
          <w:numId w:val="3"/>
        </w:numPr>
        <w:tabs>
          <w:tab w:val="left" w:pos="558"/>
          <w:tab w:val="left" w:pos="560"/>
        </w:tabs>
        <w:autoSpaceDE w:val="0"/>
        <w:autoSpaceDN w:val="0"/>
        <w:spacing w:before="106" w:after="0" w:line="276" w:lineRule="auto"/>
        <w:ind w:right="302"/>
        <w:contextualSpacing w:val="0"/>
        <w:jc w:val="both"/>
        <w:rPr>
          <w:rFonts w:ascii="Arial" w:hAnsi="Arial" w:cs="Arial"/>
        </w:rPr>
      </w:pPr>
      <w:r w:rsidRPr="002659BD">
        <w:rPr>
          <w:rFonts w:ascii="Arial" w:hAnsi="Arial" w:cs="Arial"/>
          <w:w w:val="105"/>
        </w:rPr>
        <w:t>art. 10 pct. 2 din Carta europeană a autonomiei locale, adoptată la Strasbourg la 15 octombrie 1985, ratificată prin Legea nr. 199/1997;</w:t>
      </w:r>
    </w:p>
    <w:p w14:paraId="20B8B78C" w14:textId="77777777" w:rsidR="002659BD" w:rsidRPr="002659BD" w:rsidRDefault="002659BD" w:rsidP="002659BD">
      <w:pPr>
        <w:pStyle w:val="Listparagraf"/>
        <w:widowControl w:val="0"/>
        <w:numPr>
          <w:ilvl w:val="0"/>
          <w:numId w:val="3"/>
        </w:numPr>
        <w:tabs>
          <w:tab w:val="left" w:pos="558"/>
          <w:tab w:val="left" w:pos="560"/>
        </w:tabs>
        <w:autoSpaceDE w:val="0"/>
        <w:autoSpaceDN w:val="0"/>
        <w:spacing w:before="106" w:after="0" w:line="276" w:lineRule="auto"/>
        <w:ind w:right="300"/>
        <w:contextualSpacing w:val="0"/>
        <w:jc w:val="both"/>
        <w:rPr>
          <w:rFonts w:ascii="Arial" w:hAnsi="Arial" w:cs="Arial"/>
        </w:rPr>
      </w:pPr>
      <w:r w:rsidRPr="002659BD">
        <w:rPr>
          <w:rFonts w:ascii="Arial" w:hAnsi="Arial" w:cs="Arial"/>
          <w:w w:val="105"/>
        </w:rPr>
        <w:t>art.4 și art. 7 din Regulamentul nr. 240/2014 privind Codul european de conduită referitor la parteneriat, în cadrul fondurilor structurale și de investiții europene, al Comisiei Europene;</w:t>
      </w:r>
    </w:p>
    <w:p w14:paraId="6966492D" w14:textId="77777777" w:rsidR="002659BD" w:rsidRPr="002659BD" w:rsidRDefault="002659BD" w:rsidP="002659BD">
      <w:pPr>
        <w:pStyle w:val="Listparagraf"/>
        <w:widowControl w:val="0"/>
        <w:numPr>
          <w:ilvl w:val="0"/>
          <w:numId w:val="3"/>
        </w:numPr>
        <w:tabs>
          <w:tab w:val="left" w:pos="558"/>
          <w:tab w:val="left" w:pos="560"/>
        </w:tabs>
        <w:autoSpaceDE w:val="0"/>
        <w:autoSpaceDN w:val="0"/>
        <w:spacing w:before="106" w:after="0" w:line="276" w:lineRule="auto"/>
        <w:ind w:right="298"/>
        <w:contextualSpacing w:val="0"/>
        <w:jc w:val="both"/>
        <w:rPr>
          <w:rFonts w:ascii="Arial" w:hAnsi="Arial" w:cs="Arial"/>
        </w:rPr>
      </w:pPr>
      <w:r w:rsidRPr="002659BD">
        <w:rPr>
          <w:rFonts w:ascii="Arial" w:hAnsi="Arial" w:cs="Arial"/>
          <w:w w:val="105"/>
        </w:rPr>
        <w:t>articolului 3, articolului 4 paragraful 2, articolului 9 paragraful 1 și articolului 10 paragraful 1 din Carta europeană a autonomiei locale, adoptată la Strasbourg la 15 octombrie 1985, ratificată prin Legea nr. 199/1997;</w:t>
      </w:r>
    </w:p>
    <w:p w14:paraId="141242F4" w14:textId="77777777" w:rsidR="002659BD" w:rsidRPr="002659BD" w:rsidRDefault="002659BD" w:rsidP="002659BD">
      <w:pPr>
        <w:pStyle w:val="Listparagraf"/>
        <w:widowControl w:val="0"/>
        <w:numPr>
          <w:ilvl w:val="0"/>
          <w:numId w:val="3"/>
        </w:numPr>
        <w:tabs>
          <w:tab w:val="left" w:pos="558"/>
          <w:tab w:val="left" w:pos="560"/>
        </w:tabs>
        <w:autoSpaceDE w:val="0"/>
        <w:autoSpaceDN w:val="0"/>
        <w:spacing w:before="105" w:after="0" w:line="276" w:lineRule="auto"/>
        <w:ind w:right="297"/>
        <w:contextualSpacing w:val="0"/>
        <w:jc w:val="both"/>
        <w:rPr>
          <w:rFonts w:ascii="Arial" w:hAnsi="Arial" w:cs="Arial"/>
        </w:rPr>
      </w:pPr>
      <w:r w:rsidRPr="002659BD">
        <w:rPr>
          <w:rFonts w:ascii="Arial" w:hAnsi="Arial" w:cs="Arial"/>
          <w:w w:val="105"/>
        </w:rPr>
        <w:t xml:space="preserve">art. 7 alin. (2) Legea nr. 287/2009 privind Codul civil, republicată, cu modificările și completările </w:t>
      </w:r>
      <w:r w:rsidRPr="002659BD">
        <w:rPr>
          <w:rFonts w:ascii="Arial" w:hAnsi="Arial" w:cs="Arial"/>
          <w:spacing w:val="-2"/>
          <w:w w:val="105"/>
        </w:rPr>
        <w:t>ulterioare;</w:t>
      </w:r>
    </w:p>
    <w:p w14:paraId="1B9F4AEF" w14:textId="77777777" w:rsidR="002659BD" w:rsidRPr="002659BD" w:rsidRDefault="002659BD" w:rsidP="002659BD">
      <w:pPr>
        <w:pStyle w:val="Listparagraf"/>
        <w:widowControl w:val="0"/>
        <w:numPr>
          <w:ilvl w:val="0"/>
          <w:numId w:val="3"/>
        </w:numPr>
        <w:tabs>
          <w:tab w:val="left" w:pos="560"/>
          <w:tab w:val="left" w:pos="646"/>
        </w:tabs>
        <w:autoSpaceDE w:val="0"/>
        <w:autoSpaceDN w:val="0"/>
        <w:spacing w:before="106" w:after="0" w:line="276" w:lineRule="auto"/>
        <w:ind w:right="295"/>
        <w:contextualSpacing w:val="0"/>
        <w:jc w:val="both"/>
        <w:rPr>
          <w:rFonts w:ascii="Arial" w:hAnsi="Arial" w:cs="Arial"/>
        </w:rPr>
      </w:pPr>
      <w:r w:rsidRPr="002659BD">
        <w:rPr>
          <w:rFonts w:ascii="Arial" w:hAnsi="Arial" w:cs="Arial"/>
        </w:rPr>
        <w:tab/>
      </w:r>
      <w:r w:rsidRPr="002659BD">
        <w:rPr>
          <w:rFonts w:ascii="Arial" w:hAnsi="Arial" w:cs="Arial"/>
          <w:w w:val="105"/>
        </w:rPr>
        <w:t xml:space="preserve">art. 129 alin. (1), alin. (2) lit. e) și alin. (9) lit. a), art. 197, art.198 și art. 199 din Ordonanța de urgență a Guvernului nr. 57/2019 privind Codul administrativ, cu modificările și completările </w:t>
      </w:r>
      <w:r w:rsidRPr="002659BD">
        <w:rPr>
          <w:rFonts w:ascii="Arial" w:hAnsi="Arial" w:cs="Arial"/>
          <w:spacing w:val="-2"/>
          <w:w w:val="105"/>
        </w:rPr>
        <w:t>ulterioare;</w:t>
      </w:r>
    </w:p>
    <w:p w14:paraId="490A6075" w14:textId="77777777" w:rsidR="002659BD" w:rsidRPr="002659BD" w:rsidRDefault="002659BD" w:rsidP="002659BD">
      <w:pPr>
        <w:pStyle w:val="Listparagraf"/>
        <w:widowControl w:val="0"/>
        <w:numPr>
          <w:ilvl w:val="0"/>
          <w:numId w:val="3"/>
        </w:numPr>
        <w:tabs>
          <w:tab w:val="left" w:pos="558"/>
          <w:tab w:val="left" w:pos="560"/>
        </w:tabs>
        <w:autoSpaceDE w:val="0"/>
        <w:autoSpaceDN w:val="0"/>
        <w:spacing w:before="105" w:after="0" w:line="276" w:lineRule="auto"/>
        <w:ind w:right="301"/>
        <w:contextualSpacing w:val="0"/>
        <w:jc w:val="both"/>
        <w:rPr>
          <w:rFonts w:ascii="Arial" w:hAnsi="Arial" w:cs="Arial"/>
        </w:rPr>
      </w:pPr>
      <w:r w:rsidRPr="002659BD">
        <w:rPr>
          <w:rFonts w:ascii="Arial" w:hAnsi="Arial" w:cs="Arial"/>
          <w:w w:val="110"/>
        </w:rPr>
        <w:t>art. 6 - art. 14 și următoarele din Legea asistenței sociale nr. 292/2011, cu modificările și completările</w:t>
      </w:r>
      <w:r w:rsidRPr="002659BD">
        <w:rPr>
          <w:rFonts w:ascii="Arial" w:hAnsi="Arial" w:cs="Arial"/>
          <w:spacing w:val="-6"/>
          <w:w w:val="110"/>
        </w:rPr>
        <w:t xml:space="preserve"> </w:t>
      </w:r>
      <w:r w:rsidRPr="002659BD">
        <w:rPr>
          <w:rFonts w:ascii="Arial" w:hAnsi="Arial" w:cs="Arial"/>
          <w:w w:val="110"/>
        </w:rPr>
        <w:t>ulterioare;</w:t>
      </w:r>
    </w:p>
    <w:p w14:paraId="2E2333BC" w14:textId="77777777" w:rsidR="002659BD" w:rsidRPr="002659BD" w:rsidRDefault="002659BD" w:rsidP="002659BD">
      <w:pPr>
        <w:pStyle w:val="Listparagraf"/>
        <w:widowControl w:val="0"/>
        <w:numPr>
          <w:ilvl w:val="0"/>
          <w:numId w:val="3"/>
        </w:numPr>
        <w:tabs>
          <w:tab w:val="left" w:pos="558"/>
          <w:tab w:val="left" w:pos="560"/>
        </w:tabs>
        <w:autoSpaceDE w:val="0"/>
        <w:autoSpaceDN w:val="0"/>
        <w:spacing w:before="106" w:after="0" w:line="276" w:lineRule="auto"/>
        <w:ind w:right="293"/>
        <w:contextualSpacing w:val="0"/>
        <w:jc w:val="both"/>
        <w:rPr>
          <w:rFonts w:ascii="Arial" w:hAnsi="Arial" w:cs="Arial"/>
        </w:rPr>
      </w:pPr>
      <w:r w:rsidRPr="002659BD">
        <w:rPr>
          <w:rFonts w:ascii="Arial" w:hAnsi="Arial" w:cs="Arial"/>
          <w:w w:val="105"/>
        </w:rPr>
        <w:t>art. 14 alin. (2) – (4) din Legea nr. 273/2006 privind finanțele publice locale, cu modificările și completările</w:t>
      </w:r>
      <w:r w:rsidRPr="002659BD">
        <w:rPr>
          <w:rFonts w:ascii="Arial" w:hAnsi="Arial" w:cs="Arial"/>
          <w:spacing w:val="-3"/>
          <w:w w:val="105"/>
        </w:rPr>
        <w:t xml:space="preserve"> </w:t>
      </w:r>
      <w:r w:rsidRPr="002659BD">
        <w:rPr>
          <w:rFonts w:ascii="Arial" w:hAnsi="Arial" w:cs="Arial"/>
          <w:w w:val="105"/>
        </w:rPr>
        <w:t>ulterioare;</w:t>
      </w:r>
    </w:p>
    <w:p w14:paraId="178474DD" w14:textId="77777777" w:rsidR="002659BD" w:rsidRPr="002659BD" w:rsidRDefault="002659BD" w:rsidP="002659BD">
      <w:pPr>
        <w:pStyle w:val="Listparagraf"/>
        <w:widowControl w:val="0"/>
        <w:tabs>
          <w:tab w:val="left" w:pos="558"/>
          <w:tab w:val="left" w:pos="560"/>
        </w:tabs>
        <w:autoSpaceDE w:val="0"/>
        <w:autoSpaceDN w:val="0"/>
        <w:spacing w:before="106" w:after="0" w:line="276" w:lineRule="auto"/>
        <w:ind w:left="560" w:right="293"/>
        <w:contextualSpacing w:val="0"/>
        <w:jc w:val="both"/>
        <w:rPr>
          <w:rFonts w:ascii="Arial" w:hAnsi="Arial" w:cs="Arial"/>
        </w:rPr>
      </w:pPr>
    </w:p>
    <w:p w14:paraId="4F83F34A" w14:textId="77777777" w:rsidR="002659BD" w:rsidRPr="002659BD" w:rsidRDefault="002659BD" w:rsidP="002659BD">
      <w:pPr>
        <w:jc w:val="both"/>
        <w:rPr>
          <w:rFonts w:ascii="Arial" w:hAnsi="Arial" w:cs="Arial"/>
        </w:rPr>
      </w:pPr>
      <w:r w:rsidRPr="002659BD">
        <w:rPr>
          <w:rFonts w:ascii="Arial" w:hAnsi="Arial" w:cs="Arial"/>
        </w:rPr>
        <w:t xml:space="preserve">    Examinând Raportul de specialitate nr. 2923 /10.11.2025 al</w:t>
      </w:r>
      <w:r w:rsidRPr="002659BD">
        <w:rPr>
          <w:rFonts w:ascii="Arial" w:hAnsi="Arial" w:cs="Arial"/>
          <w:spacing w:val="40"/>
        </w:rPr>
        <w:t xml:space="preserve"> </w:t>
      </w:r>
      <w:r w:rsidRPr="002659BD">
        <w:rPr>
          <w:rFonts w:ascii="Arial" w:hAnsi="Arial" w:cs="Arial"/>
        </w:rPr>
        <w:t xml:space="preserve">secretarului general, al </w:t>
      </w:r>
      <w:r w:rsidRPr="002659BD">
        <w:rPr>
          <w:rFonts w:ascii="Arial" w:hAnsi="Arial" w:cs="Arial"/>
          <w:spacing w:val="-4"/>
        </w:rPr>
        <w:t>UAT</w:t>
      </w:r>
      <w:r w:rsidRPr="002659BD">
        <w:rPr>
          <w:rFonts w:ascii="Arial" w:hAnsi="Arial" w:cs="Arial"/>
          <w:u w:val="single"/>
        </w:rPr>
        <w:t xml:space="preserve"> Augustin</w:t>
      </w:r>
      <w:r w:rsidRPr="002659BD">
        <w:rPr>
          <w:rFonts w:ascii="Arial" w:hAnsi="Arial" w:cs="Arial"/>
        </w:rPr>
        <w:t>,</w:t>
      </w:r>
      <w:r w:rsidRPr="002659BD">
        <w:rPr>
          <w:rFonts w:ascii="Arial" w:hAnsi="Arial" w:cs="Arial"/>
          <w:spacing w:val="40"/>
        </w:rPr>
        <w:t xml:space="preserve"> </w:t>
      </w:r>
      <w:r w:rsidRPr="002659BD">
        <w:rPr>
          <w:rFonts w:ascii="Arial" w:hAnsi="Arial" w:cs="Arial"/>
        </w:rPr>
        <w:t>județ</w:t>
      </w:r>
      <w:r w:rsidRPr="002659BD">
        <w:rPr>
          <w:rFonts w:ascii="Arial" w:hAnsi="Arial" w:cs="Arial"/>
          <w:u w:val="single"/>
        </w:rPr>
        <w:t xml:space="preserve"> </w:t>
      </w:r>
      <w:proofErr w:type="spellStart"/>
      <w:r w:rsidRPr="002659BD">
        <w:rPr>
          <w:rFonts w:ascii="Arial" w:hAnsi="Arial" w:cs="Arial"/>
          <w:u w:val="single"/>
        </w:rPr>
        <w:t>Braşov</w:t>
      </w:r>
      <w:proofErr w:type="spellEnd"/>
      <w:r w:rsidRPr="002659BD">
        <w:rPr>
          <w:rFonts w:ascii="Arial" w:hAnsi="Arial" w:cs="Arial"/>
        </w:rPr>
        <w:t xml:space="preserve">, întocmit pentru a motiva solicitarea adoptării unei hotărâri </w:t>
      </w:r>
      <w:r w:rsidRPr="002659BD">
        <w:rPr>
          <w:rFonts w:ascii="Arial" w:hAnsi="Arial" w:cs="Arial"/>
        </w:rPr>
        <w:lastRenderedPageBreak/>
        <w:t>de retragere a comunei Augustin din participarea pentru implementarea proiectului „</w:t>
      </w:r>
      <w:r w:rsidRPr="002659BD">
        <w:rPr>
          <w:rFonts w:ascii="Arial" w:hAnsi="Arial" w:cs="Arial"/>
          <w:i/>
        </w:rPr>
        <w:t>Furnizare de servicii integrate în comunitățile rurale - facilitarea accesului persoanelor</w:t>
      </w:r>
      <w:r w:rsidRPr="002659BD">
        <w:rPr>
          <w:rFonts w:ascii="Arial" w:hAnsi="Arial" w:cs="Arial"/>
          <w:i/>
          <w:spacing w:val="-13"/>
        </w:rPr>
        <w:t xml:space="preserve"> </w:t>
      </w:r>
      <w:r w:rsidRPr="002659BD">
        <w:rPr>
          <w:rFonts w:ascii="Arial" w:hAnsi="Arial" w:cs="Arial"/>
          <w:i/>
        </w:rPr>
        <w:t>vulnerabile</w:t>
      </w:r>
      <w:r w:rsidRPr="002659BD">
        <w:rPr>
          <w:rFonts w:ascii="Arial" w:hAnsi="Arial" w:cs="Arial"/>
          <w:i/>
          <w:spacing w:val="-12"/>
        </w:rPr>
        <w:t xml:space="preserve"> </w:t>
      </w:r>
      <w:r w:rsidRPr="002659BD">
        <w:rPr>
          <w:rFonts w:ascii="Arial" w:hAnsi="Arial" w:cs="Arial"/>
          <w:i/>
        </w:rPr>
        <w:t>la</w:t>
      </w:r>
      <w:r w:rsidRPr="002659BD">
        <w:rPr>
          <w:rFonts w:ascii="Arial" w:hAnsi="Arial" w:cs="Arial"/>
          <w:i/>
          <w:spacing w:val="-13"/>
        </w:rPr>
        <w:t xml:space="preserve"> </w:t>
      </w:r>
      <w:r w:rsidRPr="002659BD">
        <w:rPr>
          <w:rFonts w:ascii="Arial" w:hAnsi="Arial" w:cs="Arial"/>
          <w:i/>
        </w:rPr>
        <w:t>servicii</w:t>
      </w:r>
      <w:r w:rsidRPr="002659BD">
        <w:rPr>
          <w:rFonts w:ascii="Arial" w:hAnsi="Arial" w:cs="Arial"/>
          <w:i/>
          <w:spacing w:val="-12"/>
        </w:rPr>
        <w:t xml:space="preserve"> </w:t>
      </w:r>
      <w:r w:rsidRPr="002659BD">
        <w:rPr>
          <w:rFonts w:ascii="Arial" w:hAnsi="Arial" w:cs="Arial"/>
          <w:i/>
        </w:rPr>
        <w:t>de</w:t>
      </w:r>
      <w:r w:rsidRPr="002659BD">
        <w:rPr>
          <w:rFonts w:ascii="Arial" w:hAnsi="Arial" w:cs="Arial"/>
          <w:i/>
          <w:spacing w:val="-13"/>
        </w:rPr>
        <w:t xml:space="preserve"> </w:t>
      </w:r>
      <w:r w:rsidRPr="002659BD">
        <w:rPr>
          <w:rFonts w:ascii="Arial" w:hAnsi="Arial" w:cs="Arial"/>
          <w:i/>
        </w:rPr>
        <w:t>bază</w:t>
      </w:r>
      <w:r w:rsidRPr="002659BD">
        <w:rPr>
          <w:rFonts w:ascii="Arial" w:hAnsi="Arial" w:cs="Arial"/>
          <w:i/>
          <w:spacing w:val="-12"/>
        </w:rPr>
        <w:t xml:space="preserve"> </w:t>
      </w:r>
      <w:r w:rsidRPr="002659BD">
        <w:rPr>
          <w:rFonts w:ascii="Arial" w:hAnsi="Arial" w:cs="Arial"/>
          <w:i/>
        </w:rPr>
        <w:t>eficiente</w:t>
      </w:r>
      <w:r w:rsidRPr="002659BD">
        <w:rPr>
          <w:rFonts w:ascii="Arial" w:hAnsi="Arial" w:cs="Arial"/>
          <w:i/>
          <w:spacing w:val="-13"/>
        </w:rPr>
        <w:t xml:space="preserve"> </w:t>
      </w:r>
      <w:r w:rsidRPr="002659BD">
        <w:rPr>
          <w:rFonts w:ascii="Arial" w:hAnsi="Arial" w:cs="Arial"/>
          <w:i/>
        </w:rPr>
        <w:t>și</w:t>
      </w:r>
      <w:r w:rsidRPr="002659BD">
        <w:rPr>
          <w:rFonts w:ascii="Arial" w:hAnsi="Arial" w:cs="Arial"/>
          <w:i/>
          <w:spacing w:val="-12"/>
        </w:rPr>
        <w:t xml:space="preserve"> </w:t>
      </w:r>
      <w:r w:rsidRPr="002659BD">
        <w:rPr>
          <w:rFonts w:ascii="Arial" w:hAnsi="Arial" w:cs="Arial"/>
          <w:i/>
        </w:rPr>
        <w:t>de</w:t>
      </w:r>
      <w:r w:rsidRPr="002659BD">
        <w:rPr>
          <w:rFonts w:ascii="Arial" w:hAnsi="Arial" w:cs="Arial"/>
          <w:i/>
          <w:spacing w:val="-12"/>
        </w:rPr>
        <w:t xml:space="preserve"> </w:t>
      </w:r>
      <w:r w:rsidRPr="002659BD">
        <w:rPr>
          <w:rFonts w:ascii="Arial" w:hAnsi="Arial" w:cs="Arial"/>
          <w:i/>
        </w:rPr>
        <w:t>calitate</w:t>
      </w:r>
      <w:r w:rsidRPr="002659BD">
        <w:rPr>
          <w:rFonts w:ascii="Arial" w:hAnsi="Arial" w:cs="Arial"/>
        </w:rPr>
        <w:t>”,</w:t>
      </w:r>
      <w:r w:rsidRPr="002659BD">
        <w:rPr>
          <w:rFonts w:ascii="Arial" w:hAnsi="Arial" w:cs="Arial"/>
          <w:spacing w:val="-13"/>
        </w:rPr>
        <w:t xml:space="preserve"> </w:t>
      </w:r>
      <w:r w:rsidRPr="002659BD">
        <w:rPr>
          <w:rFonts w:ascii="Arial" w:hAnsi="Arial" w:cs="Arial"/>
        </w:rPr>
        <w:t>cod SMIS 339395, cofinanțat</w:t>
      </w:r>
      <w:r w:rsidRPr="002659BD">
        <w:rPr>
          <w:rFonts w:ascii="Arial" w:hAnsi="Arial" w:cs="Arial"/>
          <w:spacing w:val="-12"/>
        </w:rPr>
        <w:t xml:space="preserve"> </w:t>
      </w:r>
      <w:r w:rsidRPr="002659BD">
        <w:rPr>
          <w:rFonts w:ascii="Arial" w:hAnsi="Arial" w:cs="Arial"/>
        </w:rPr>
        <w:t>de</w:t>
      </w:r>
      <w:r w:rsidRPr="002659BD">
        <w:rPr>
          <w:rFonts w:ascii="Arial" w:hAnsi="Arial" w:cs="Arial"/>
          <w:spacing w:val="-13"/>
        </w:rPr>
        <w:t xml:space="preserve"> </w:t>
      </w:r>
      <w:r w:rsidRPr="002659BD">
        <w:rPr>
          <w:rFonts w:ascii="Arial" w:hAnsi="Arial" w:cs="Arial"/>
        </w:rPr>
        <w:t>Uniunea</w:t>
      </w:r>
      <w:r w:rsidRPr="002659BD">
        <w:rPr>
          <w:rFonts w:ascii="Arial" w:hAnsi="Arial" w:cs="Arial"/>
          <w:spacing w:val="-12"/>
        </w:rPr>
        <w:t xml:space="preserve"> </w:t>
      </w:r>
      <w:r w:rsidRPr="002659BD">
        <w:rPr>
          <w:rFonts w:ascii="Arial" w:hAnsi="Arial" w:cs="Arial"/>
        </w:rPr>
        <w:t>Europeană</w:t>
      </w:r>
      <w:r w:rsidRPr="002659BD">
        <w:rPr>
          <w:rFonts w:ascii="Arial" w:hAnsi="Arial" w:cs="Arial"/>
          <w:spacing w:val="-13"/>
        </w:rPr>
        <w:t xml:space="preserve"> </w:t>
      </w:r>
      <w:r w:rsidRPr="002659BD">
        <w:rPr>
          <w:rFonts w:ascii="Arial" w:hAnsi="Arial" w:cs="Arial"/>
        </w:rPr>
        <w:t>din</w:t>
      </w:r>
      <w:r w:rsidRPr="002659BD">
        <w:rPr>
          <w:rFonts w:ascii="Arial" w:hAnsi="Arial" w:cs="Arial"/>
          <w:spacing w:val="-12"/>
        </w:rPr>
        <w:t xml:space="preserve"> </w:t>
      </w:r>
      <w:r w:rsidRPr="002659BD">
        <w:rPr>
          <w:rFonts w:ascii="Arial" w:hAnsi="Arial" w:cs="Arial"/>
        </w:rPr>
        <w:t>Fondul Social European Plus, prin Programul Incluziune și Demnitate Socială 2021-2027.</w:t>
      </w:r>
    </w:p>
    <w:p w14:paraId="14192FC8" w14:textId="77777777" w:rsidR="002659BD" w:rsidRPr="002659BD" w:rsidRDefault="002659BD" w:rsidP="002659BD">
      <w:pPr>
        <w:jc w:val="both"/>
        <w:rPr>
          <w:rFonts w:ascii="Arial" w:hAnsi="Arial" w:cs="Arial"/>
        </w:rPr>
      </w:pPr>
      <w:r w:rsidRPr="002659BD">
        <w:rPr>
          <w:rFonts w:ascii="Arial" w:hAnsi="Arial" w:cs="Arial"/>
        </w:rPr>
        <w:t xml:space="preserve">     Având în vedere </w:t>
      </w:r>
      <w:proofErr w:type="spellStart"/>
      <w:r w:rsidRPr="002659BD">
        <w:rPr>
          <w:rFonts w:ascii="Arial" w:hAnsi="Arial" w:cs="Arial"/>
        </w:rPr>
        <w:t>situaţia</w:t>
      </w:r>
      <w:proofErr w:type="spellEnd"/>
      <w:r w:rsidRPr="002659BD">
        <w:rPr>
          <w:rFonts w:ascii="Arial" w:hAnsi="Arial" w:cs="Arial"/>
        </w:rPr>
        <w:t xml:space="preserve"> dificilă pentru a </w:t>
      </w:r>
      <w:proofErr w:type="spellStart"/>
      <w:r w:rsidRPr="002659BD">
        <w:rPr>
          <w:rFonts w:ascii="Arial" w:hAnsi="Arial" w:cs="Arial"/>
        </w:rPr>
        <w:t>susţine</w:t>
      </w:r>
      <w:proofErr w:type="spellEnd"/>
      <w:r w:rsidRPr="002659BD">
        <w:rPr>
          <w:rFonts w:ascii="Arial" w:hAnsi="Arial" w:cs="Arial"/>
        </w:rPr>
        <w:t xml:space="preserve"> salariile din </w:t>
      </w:r>
      <w:proofErr w:type="spellStart"/>
      <w:r w:rsidRPr="002659BD">
        <w:rPr>
          <w:rFonts w:ascii="Arial" w:hAnsi="Arial" w:cs="Arial"/>
        </w:rPr>
        <w:t>instituţie</w:t>
      </w:r>
      <w:proofErr w:type="spellEnd"/>
      <w:r w:rsidRPr="002659BD">
        <w:rPr>
          <w:rFonts w:ascii="Arial" w:hAnsi="Arial" w:cs="Arial"/>
        </w:rPr>
        <w:t xml:space="preserve"> , prevederile O.U.G 52/2025</w:t>
      </w:r>
    </w:p>
    <w:p w14:paraId="254AD397" w14:textId="77777777" w:rsidR="002659BD" w:rsidRPr="002659BD" w:rsidRDefault="002659BD" w:rsidP="002659B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2659BD">
        <w:rPr>
          <w:rFonts w:ascii="Arial" w:hAnsi="Arial" w:cs="Arial"/>
          <w:color w:val="000000"/>
        </w:rPr>
        <w:t xml:space="preserve">   In temeiul </w:t>
      </w:r>
      <w:proofErr w:type="spellStart"/>
      <w:r w:rsidRPr="002659BD">
        <w:rPr>
          <w:rFonts w:ascii="Arial" w:hAnsi="Arial" w:cs="Arial"/>
          <w:color w:val="000000"/>
        </w:rPr>
        <w:t>dispozitiilor</w:t>
      </w:r>
      <w:proofErr w:type="spellEnd"/>
      <w:r w:rsidRPr="002659BD">
        <w:rPr>
          <w:rFonts w:ascii="Arial" w:hAnsi="Arial" w:cs="Arial"/>
          <w:color w:val="000000"/>
        </w:rPr>
        <w:t xml:space="preserve"> art. 129 alin.(2) lit. “c” si art.139 alin.(3) </w:t>
      </w:r>
      <w:proofErr w:type="spellStart"/>
      <w:r w:rsidRPr="002659BD">
        <w:rPr>
          <w:rFonts w:ascii="Arial" w:hAnsi="Arial" w:cs="Arial"/>
          <w:color w:val="000000"/>
        </w:rPr>
        <w:t>lit.g</w:t>
      </w:r>
      <w:proofErr w:type="spellEnd"/>
      <w:r w:rsidRPr="002659BD">
        <w:rPr>
          <w:rFonts w:ascii="Arial" w:hAnsi="Arial" w:cs="Arial"/>
          <w:color w:val="000000"/>
        </w:rPr>
        <w:t xml:space="preserve"> si art. 196 alin.(1) </w:t>
      </w:r>
      <w:proofErr w:type="spellStart"/>
      <w:r w:rsidRPr="002659BD">
        <w:rPr>
          <w:rFonts w:ascii="Arial" w:hAnsi="Arial" w:cs="Arial"/>
          <w:color w:val="000000"/>
        </w:rPr>
        <w:t>lit.a</w:t>
      </w:r>
      <w:proofErr w:type="spellEnd"/>
      <w:r w:rsidRPr="002659BD">
        <w:rPr>
          <w:rFonts w:ascii="Arial" w:hAnsi="Arial" w:cs="Arial"/>
          <w:color w:val="000000"/>
        </w:rPr>
        <w:t xml:space="preserve">) din </w:t>
      </w:r>
      <w:proofErr w:type="spellStart"/>
      <w:r w:rsidRPr="002659BD">
        <w:rPr>
          <w:rFonts w:ascii="Arial" w:hAnsi="Arial" w:cs="Arial"/>
          <w:color w:val="000000"/>
        </w:rPr>
        <w:t>din</w:t>
      </w:r>
      <w:proofErr w:type="spellEnd"/>
      <w:r w:rsidRPr="002659BD">
        <w:rPr>
          <w:rFonts w:ascii="Arial" w:hAnsi="Arial" w:cs="Arial"/>
          <w:color w:val="000000"/>
        </w:rPr>
        <w:t xml:space="preserve"> OUG nr.57/2019 privind Codul administrativ, </w:t>
      </w:r>
    </w:p>
    <w:p w14:paraId="2A15A4B9" w14:textId="77777777" w:rsidR="002659BD" w:rsidRPr="002659BD" w:rsidRDefault="002659BD" w:rsidP="002659BD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BFA05A3" w14:textId="5A26331E" w:rsidR="002659BD" w:rsidRPr="002659BD" w:rsidRDefault="002659BD" w:rsidP="002659BD">
      <w:pPr>
        <w:jc w:val="both"/>
        <w:rPr>
          <w:rFonts w:ascii="Arial" w:hAnsi="Arial" w:cs="Arial"/>
        </w:rPr>
      </w:pPr>
      <w:r w:rsidRPr="002659BD">
        <w:rPr>
          <w:rFonts w:ascii="Arial" w:hAnsi="Arial" w:cs="Arial"/>
          <w:b/>
          <w:bCs/>
        </w:rPr>
        <w:t xml:space="preserve">Consiliul Local al comunei Augustin întrunit în </w:t>
      </w:r>
      <w:proofErr w:type="spellStart"/>
      <w:r w:rsidRPr="002659BD">
        <w:rPr>
          <w:rFonts w:ascii="Arial" w:hAnsi="Arial" w:cs="Arial"/>
          <w:b/>
          <w:bCs/>
        </w:rPr>
        <w:t>şedinţă</w:t>
      </w:r>
      <w:proofErr w:type="spellEnd"/>
      <w:r w:rsidRPr="002659BD">
        <w:rPr>
          <w:rFonts w:ascii="Arial" w:hAnsi="Arial" w:cs="Arial"/>
          <w:b/>
          <w:bCs/>
        </w:rPr>
        <w:t xml:space="preserve"> ordinară:</w:t>
      </w:r>
      <w:r w:rsidRPr="002659BD">
        <w:rPr>
          <w:rFonts w:ascii="Arial" w:hAnsi="Arial" w:cs="Arial"/>
        </w:rPr>
        <w:t xml:space="preserve">  </w:t>
      </w:r>
    </w:p>
    <w:p w14:paraId="081538F1" w14:textId="0683F2C6" w:rsidR="002659BD" w:rsidRPr="002659BD" w:rsidRDefault="002659BD" w:rsidP="002659BD">
      <w:pPr>
        <w:jc w:val="both"/>
        <w:rPr>
          <w:rFonts w:ascii="Arial" w:hAnsi="Arial" w:cs="Arial"/>
          <w:b/>
          <w:bCs/>
        </w:rPr>
      </w:pPr>
      <w:r w:rsidRPr="002659BD">
        <w:rPr>
          <w:rFonts w:ascii="Arial" w:hAnsi="Arial" w:cs="Arial"/>
        </w:rPr>
        <w:t xml:space="preserve">                                                       </w:t>
      </w:r>
      <w:r w:rsidRPr="002659BD">
        <w:rPr>
          <w:rFonts w:ascii="Arial" w:hAnsi="Arial" w:cs="Arial"/>
          <w:b/>
          <w:bCs/>
        </w:rPr>
        <w:t>HOTĂRĂȘTE:</w:t>
      </w:r>
    </w:p>
    <w:p w14:paraId="31363CBC" w14:textId="45F628BA" w:rsidR="002659BD" w:rsidRPr="002659BD" w:rsidRDefault="002659BD" w:rsidP="002659BD">
      <w:pPr>
        <w:pStyle w:val="Corptext"/>
        <w:spacing w:line="264" w:lineRule="auto"/>
        <w:ind w:left="115" w:right="131" w:firstLine="482"/>
        <w:rPr>
          <w:rFonts w:ascii="Arial" w:hAnsi="Arial" w:cs="Arial"/>
          <w:sz w:val="24"/>
          <w:szCs w:val="24"/>
        </w:rPr>
      </w:pPr>
      <w:r w:rsidRPr="002659BD">
        <w:rPr>
          <w:rFonts w:ascii="Arial" w:hAnsi="Arial" w:cs="Arial"/>
          <w:w w:val="105"/>
          <w:sz w:val="24"/>
          <w:szCs w:val="24"/>
        </w:rPr>
        <w:t>Art. 1.</w:t>
      </w:r>
      <w:r w:rsidRPr="002659BD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2659BD">
        <w:rPr>
          <w:rFonts w:ascii="Arial" w:hAnsi="Arial" w:cs="Arial"/>
          <w:w w:val="105"/>
          <w:sz w:val="24"/>
          <w:szCs w:val="24"/>
        </w:rPr>
        <w:t xml:space="preserve">- Se aprobă retragerea Comunei Augustin, județul </w:t>
      </w:r>
      <w:proofErr w:type="spellStart"/>
      <w:r w:rsidRPr="002659BD">
        <w:rPr>
          <w:rFonts w:ascii="Arial" w:hAnsi="Arial" w:cs="Arial"/>
          <w:w w:val="105"/>
          <w:sz w:val="24"/>
          <w:szCs w:val="24"/>
        </w:rPr>
        <w:t>Braşov</w:t>
      </w:r>
      <w:proofErr w:type="spellEnd"/>
      <w:r w:rsidRPr="002659BD">
        <w:rPr>
          <w:rFonts w:ascii="Arial" w:hAnsi="Arial" w:cs="Arial"/>
          <w:w w:val="105"/>
          <w:sz w:val="24"/>
          <w:szCs w:val="24"/>
        </w:rPr>
        <w:t>, din proiectul „Furnizare de servicii integrate în comunitățile rurale – facilitarea accesului persoanelor vulnerabile la servicii de bază eficiente și de calitate”, derulat în baza HCL nr.15/17.04.2025.</w:t>
      </w:r>
    </w:p>
    <w:p w14:paraId="08C4C135" w14:textId="77777777" w:rsidR="002659BD" w:rsidRPr="002659BD" w:rsidRDefault="002659BD" w:rsidP="002659BD">
      <w:pPr>
        <w:pStyle w:val="Corptext"/>
        <w:spacing w:before="97" w:line="252" w:lineRule="auto"/>
        <w:ind w:left="115" w:right="137" w:firstLine="588"/>
        <w:rPr>
          <w:rFonts w:ascii="Arial" w:hAnsi="Arial" w:cs="Arial"/>
          <w:sz w:val="24"/>
          <w:szCs w:val="24"/>
        </w:rPr>
      </w:pPr>
      <w:r w:rsidRPr="002659BD">
        <w:rPr>
          <w:rFonts w:ascii="Arial" w:hAnsi="Arial" w:cs="Arial"/>
          <w:w w:val="110"/>
          <w:sz w:val="24"/>
          <w:szCs w:val="24"/>
        </w:rPr>
        <w:t>Art.</w:t>
      </w:r>
      <w:r w:rsidRPr="002659BD">
        <w:rPr>
          <w:rFonts w:ascii="Arial" w:hAnsi="Arial" w:cs="Arial"/>
          <w:spacing w:val="-16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w w:val="110"/>
          <w:sz w:val="24"/>
          <w:szCs w:val="24"/>
        </w:rPr>
        <w:t>2.</w:t>
      </w:r>
      <w:r w:rsidRPr="002659BD">
        <w:rPr>
          <w:rFonts w:ascii="Arial" w:hAnsi="Arial" w:cs="Arial"/>
          <w:spacing w:val="-19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w w:val="110"/>
          <w:sz w:val="24"/>
          <w:szCs w:val="24"/>
        </w:rPr>
        <w:t xml:space="preserve">- Retragerea se motivează prin lipsa personalului de specialitate necesar implementării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activităților</w:t>
      </w:r>
      <w:r w:rsidRPr="002659BD">
        <w:rPr>
          <w:rFonts w:ascii="Arial" w:hAnsi="Arial" w:cs="Arial"/>
          <w:spacing w:val="-5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prevăzute</w:t>
      </w:r>
      <w:r w:rsidRPr="002659BD">
        <w:rPr>
          <w:rFonts w:ascii="Arial" w:hAnsi="Arial" w:cs="Arial"/>
          <w:spacing w:val="-5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în</w:t>
      </w:r>
      <w:r w:rsidRPr="002659BD">
        <w:rPr>
          <w:rFonts w:ascii="Arial" w:hAnsi="Arial" w:cs="Arial"/>
          <w:spacing w:val="-5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proiect</w:t>
      </w:r>
      <w:r w:rsidRPr="002659BD">
        <w:rPr>
          <w:rFonts w:ascii="Arial" w:hAnsi="Arial" w:cs="Arial"/>
          <w:spacing w:val="-5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și</w:t>
      </w:r>
      <w:r w:rsidRPr="002659BD">
        <w:rPr>
          <w:rFonts w:ascii="Arial" w:hAnsi="Arial" w:cs="Arial"/>
          <w:spacing w:val="-5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imposibilitatea</w:t>
      </w:r>
      <w:r w:rsidRPr="002659BD">
        <w:rPr>
          <w:rFonts w:ascii="Arial" w:hAnsi="Arial" w:cs="Arial"/>
          <w:spacing w:val="-5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angajării</w:t>
      </w:r>
      <w:r w:rsidRPr="002659BD">
        <w:rPr>
          <w:rFonts w:ascii="Arial" w:hAnsi="Arial" w:cs="Arial"/>
          <w:spacing w:val="-5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de</w:t>
      </w:r>
      <w:r w:rsidRPr="002659BD">
        <w:rPr>
          <w:rFonts w:ascii="Arial" w:hAnsi="Arial" w:cs="Arial"/>
          <w:spacing w:val="-5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personal</w:t>
      </w:r>
      <w:r w:rsidRPr="002659BD">
        <w:rPr>
          <w:rFonts w:ascii="Arial" w:hAnsi="Arial" w:cs="Arial"/>
          <w:spacing w:val="-5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suplimentar</w:t>
      </w:r>
      <w:r w:rsidRPr="002659BD">
        <w:rPr>
          <w:rFonts w:ascii="Arial" w:hAnsi="Arial" w:cs="Arial"/>
          <w:spacing w:val="-5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în</w:t>
      </w:r>
      <w:r w:rsidRPr="002659BD">
        <w:rPr>
          <w:rFonts w:ascii="Arial" w:hAnsi="Arial" w:cs="Arial"/>
          <w:spacing w:val="-5"/>
          <w:w w:val="110"/>
          <w:sz w:val="24"/>
          <w:szCs w:val="24"/>
        </w:rPr>
        <w:t xml:space="preserve">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prezent.</w:t>
      </w:r>
    </w:p>
    <w:p w14:paraId="7F34B79C" w14:textId="79785341" w:rsidR="002659BD" w:rsidRPr="002659BD" w:rsidRDefault="002659BD" w:rsidP="002659BD">
      <w:pPr>
        <w:pStyle w:val="Corptext"/>
        <w:spacing w:before="111" w:line="252" w:lineRule="auto"/>
        <w:ind w:left="115" w:right="133" w:firstLine="390"/>
        <w:rPr>
          <w:rFonts w:ascii="Arial" w:hAnsi="Arial" w:cs="Arial"/>
          <w:sz w:val="24"/>
          <w:szCs w:val="24"/>
        </w:rPr>
      </w:pPr>
      <w:r w:rsidRPr="002659BD">
        <w:rPr>
          <w:rFonts w:ascii="Arial" w:hAnsi="Arial" w:cs="Arial"/>
          <w:sz w:val="24"/>
          <w:szCs w:val="24"/>
        </w:rPr>
        <w:t>Art. 3.</w:t>
      </w:r>
      <w:r w:rsidRPr="002659BD">
        <w:rPr>
          <w:rFonts w:ascii="Arial" w:hAnsi="Arial" w:cs="Arial"/>
          <w:spacing w:val="-17"/>
          <w:sz w:val="24"/>
          <w:szCs w:val="24"/>
        </w:rPr>
        <w:t xml:space="preserve"> </w:t>
      </w:r>
      <w:r w:rsidRPr="002659BD">
        <w:rPr>
          <w:rFonts w:ascii="Arial" w:hAnsi="Arial" w:cs="Arial"/>
          <w:sz w:val="24"/>
          <w:szCs w:val="24"/>
        </w:rPr>
        <w:t>- Se aprobă denunțarea protocolului de colaborare</w:t>
      </w:r>
      <w:r w:rsidR="003720BF">
        <w:rPr>
          <w:rFonts w:ascii="Arial" w:hAnsi="Arial" w:cs="Arial"/>
          <w:sz w:val="24"/>
          <w:szCs w:val="24"/>
        </w:rPr>
        <w:t xml:space="preserve"> nr.744/25.06.2025</w:t>
      </w:r>
      <w:r w:rsidRPr="002659BD">
        <w:rPr>
          <w:rFonts w:ascii="Arial" w:hAnsi="Arial" w:cs="Arial"/>
          <w:sz w:val="24"/>
          <w:szCs w:val="24"/>
        </w:rPr>
        <w:t xml:space="preserve"> semnat în baza HCL nr</w:t>
      </w:r>
      <w:r w:rsidR="003720BF">
        <w:rPr>
          <w:rFonts w:ascii="Arial" w:hAnsi="Arial" w:cs="Arial"/>
          <w:sz w:val="24"/>
          <w:szCs w:val="24"/>
        </w:rPr>
        <w:t>.</w:t>
      </w:r>
      <w:r w:rsidR="003720BF" w:rsidRPr="002659BD">
        <w:rPr>
          <w:rFonts w:ascii="Arial" w:hAnsi="Arial" w:cs="Arial"/>
          <w:w w:val="105"/>
          <w:sz w:val="24"/>
          <w:szCs w:val="24"/>
        </w:rPr>
        <w:t>15/17.04.2025</w:t>
      </w:r>
      <w:r w:rsidRPr="002659BD">
        <w:rPr>
          <w:rFonts w:ascii="Arial" w:hAnsi="Arial" w:cs="Arial"/>
          <w:sz w:val="24"/>
          <w:szCs w:val="24"/>
        </w:rPr>
        <w:t>, cu notificarea partenerilor implicați.</w:t>
      </w:r>
    </w:p>
    <w:p w14:paraId="2474E611" w14:textId="77777777" w:rsidR="002659BD" w:rsidRPr="002659BD" w:rsidRDefault="002659BD" w:rsidP="002659BD">
      <w:pPr>
        <w:pStyle w:val="Corptext"/>
        <w:spacing w:before="112" w:line="264" w:lineRule="auto"/>
        <w:ind w:left="115" w:right="127" w:firstLine="350"/>
        <w:rPr>
          <w:rFonts w:ascii="Arial" w:hAnsi="Arial" w:cs="Arial"/>
          <w:sz w:val="24"/>
          <w:szCs w:val="24"/>
        </w:rPr>
      </w:pPr>
      <w:r w:rsidRPr="002659BD">
        <w:rPr>
          <w:rFonts w:ascii="Arial" w:hAnsi="Arial" w:cs="Arial"/>
          <w:sz w:val="24"/>
          <w:szCs w:val="24"/>
        </w:rPr>
        <w:t>Art. 4.</w:t>
      </w:r>
      <w:r w:rsidRPr="002659BD">
        <w:rPr>
          <w:rFonts w:ascii="Arial" w:hAnsi="Arial" w:cs="Arial"/>
          <w:spacing w:val="-17"/>
          <w:sz w:val="24"/>
          <w:szCs w:val="24"/>
        </w:rPr>
        <w:t xml:space="preserve"> </w:t>
      </w:r>
      <w:r w:rsidRPr="002659BD">
        <w:rPr>
          <w:rFonts w:ascii="Arial" w:hAnsi="Arial" w:cs="Arial"/>
          <w:sz w:val="24"/>
          <w:szCs w:val="24"/>
        </w:rPr>
        <w:t xml:space="preserve">- Viceprimarul Comunei Augustin este împuternicit să întreprindă toate demersurile legale pentru </w:t>
      </w:r>
      <w:r w:rsidRPr="002659BD">
        <w:rPr>
          <w:rFonts w:ascii="Arial" w:hAnsi="Arial" w:cs="Arial"/>
          <w:w w:val="110"/>
          <w:sz w:val="24"/>
          <w:szCs w:val="24"/>
        </w:rPr>
        <w:t xml:space="preserve">ducerea la îndeplinire a prezentei hotărâri, inclusiv transmiterea notificărilor necesare partenerilor de </w:t>
      </w:r>
      <w:r w:rsidRPr="002659BD">
        <w:rPr>
          <w:rFonts w:ascii="Arial" w:hAnsi="Arial" w:cs="Arial"/>
          <w:spacing w:val="-2"/>
          <w:w w:val="110"/>
          <w:sz w:val="24"/>
          <w:szCs w:val="24"/>
        </w:rPr>
        <w:t>proiect.</w:t>
      </w:r>
    </w:p>
    <w:p w14:paraId="33AAE089" w14:textId="6BB598AD" w:rsidR="002659BD" w:rsidRPr="002659BD" w:rsidRDefault="002659BD" w:rsidP="002659BD">
      <w:pPr>
        <w:pStyle w:val="Corptext"/>
        <w:spacing w:before="97" w:line="271" w:lineRule="auto"/>
        <w:ind w:left="115" w:right="126" w:firstLine="351"/>
        <w:rPr>
          <w:rFonts w:ascii="Arial" w:hAnsi="Arial" w:cs="Arial"/>
          <w:w w:val="105"/>
          <w:sz w:val="24"/>
          <w:szCs w:val="24"/>
        </w:rPr>
      </w:pPr>
      <w:r w:rsidRPr="002659BD">
        <w:rPr>
          <w:rFonts w:ascii="Arial" w:hAnsi="Arial" w:cs="Arial"/>
          <w:w w:val="105"/>
          <w:sz w:val="24"/>
          <w:szCs w:val="24"/>
        </w:rPr>
        <w:t>Art.</w:t>
      </w:r>
      <w:r w:rsidRPr="002659B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2659BD">
        <w:rPr>
          <w:rFonts w:ascii="Arial" w:hAnsi="Arial" w:cs="Arial"/>
          <w:w w:val="105"/>
          <w:sz w:val="24"/>
          <w:szCs w:val="24"/>
        </w:rPr>
        <w:t>5.</w:t>
      </w:r>
      <w:r w:rsidRPr="002659B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2659BD">
        <w:rPr>
          <w:rFonts w:ascii="Arial" w:hAnsi="Arial" w:cs="Arial"/>
          <w:w w:val="105"/>
          <w:sz w:val="24"/>
          <w:szCs w:val="24"/>
        </w:rPr>
        <w:t>-</w:t>
      </w:r>
      <w:r w:rsidRPr="002659BD">
        <w:rPr>
          <w:rFonts w:ascii="Arial" w:hAnsi="Arial" w:cs="Arial"/>
          <w:spacing w:val="40"/>
          <w:w w:val="105"/>
          <w:sz w:val="24"/>
          <w:szCs w:val="24"/>
        </w:rPr>
        <w:t xml:space="preserve"> </w:t>
      </w:r>
      <w:r w:rsidRPr="002659BD">
        <w:rPr>
          <w:rFonts w:ascii="Arial" w:hAnsi="Arial" w:cs="Arial"/>
          <w:w w:val="105"/>
          <w:sz w:val="24"/>
          <w:szCs w:val="24"/>
        </w:rPr>
        <w:t xml:space="preserve">Prezenta hotărâre se comunică, în mod obligatoriu, prin intermediul secretarului general al comunei, în termenul prevăzut de lege, </w:t>
      </w:r>
      <w:r w:rsidRPr="002659BD">
        <w:rPr>
          <w:rFonts w:ascii="Arial" w:hAnsi="Arial" w:cs="Arial"/>
          <w:sz w:val="24"/>
          <w:szCs w:val="24"/>
        </w:rPr>
        <w:t>viceprimarului comunei Augustin</w:t>
      </w:r>
      <w:r w:rsidRPr="002659BD">
        <w:rPr>
          <w:rFonts w:ascii="Arial" w:hAnsi="Arial" w:cs="Arial"/>
          <w:w w:val="105"/>
          <w:sz w:val="24"/>
          <w:szCs w:val="24"/>
        </w:rPr>
        <w:t xml:space="preserve">, prefectului județului </w:t>
      </w:r>
      <w:proofErr w:type="spellStart"/>
      <w:r w:rsidRPr="002659BD">
        <w:rPr>
          <w:rFonts w:ascii="Arial" w:hAnsi="Arial" w:cs="Arial"/>
          <w:w w:val="105"/>
          <w:sz w:val="24"/>
          <w:szCs w:val="24"/>
        </w:rPr>
        <w:t>Braşov</w:t>
      </w:r>
      <w:proofErr w:type="spellEnd"/>
      <w:r w:rsidRPr="002659BD">
        <w:rPr>
          <w:rFonts w:ascii="Arial" w:hAnsi="Arial" w:cs="Arial"/>
          <w:w w:val="105"/>
          <w:sz w:val="24"/>
          <w:szCs w:val="24"/>
        </w:rPr>
        <w:t>,</w:t>
      </w:r>
      <w:r w:rsidRPr="002659BD">
        <w:rPr>
          <w:rFonts w:ascii="Arial" w:hAnsi="Arial" w:cs="Arial"/>
          <w:spacing w:val="80"/>
          <w:w w:val="105"/>
          <w:sz w:val="24"/>
          <w:szCs w:val="24"/>
        </w:rPr>
        <w:t xml:space="preserve"> </w:t>
      </w:r>
      <w:r w:rsidRPr="002659BD">
        <w:rPr>
          <w:rFonts w:ascii="Arial" w:hAnsi="Arial" w:cs="Arial"/>
          <w:w w:val="105"/>
          <w:sz w:val="24"/>
          <w:szCs w:val="24"/>
        </w:rPr>
        <w:t xml:space="preserve">se depune la Monitorul Oficial al Comunei Augustin, în format electronic, la pagina de internet </w:t>
      </w:r>
      <w:hyperlink r:id="rId6" w:history="1">
        <w:r w:rsidRPr="002659BD">
          <w:rPr>
            <w:rStyle w:val="Hyperlink"/>
            <w:rFonts w:ascii="Arial" w:hAnsi="Arial" w:cs="Arial"/>
            <w:w w:val="105"/>
            <w:sz w:val="24"/>
            <w:szCs w:val="24"/>
          </w:rPr>
          <w:t>www.primariaaugustin.ro,</w:t>
        </w:r>
      </w:hyperlink>
    </w:p>
    <w:p w14:paraId="535CBEC2" w14:textId="383C6266" w:rsidR="002659BD" w:rsidRDefault="002659BD" w:rsidP="002659BD">
      <w:pPr>
        <w:jc w:val="both"/>
        <w:rPr>
          <w:rFonts w:ascii="Arial" w:hAnsi="Arial" w:cs="Arial"/>
          <w:b/>
          <w:bCs/>
        </w:rPr>
      </w:pPr>
    </w:p>
    <w:p w14:paraId="203B9C45" w14:textId="7B0A6DE0" w:rsidR="002659BD" w:rsidRPr="002659BD" w:rsidRDefault="002659BD" w:rsidP="002659BD">
      <w:pPr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Preşedinte</w:t>
      </w:r>
      <w:proofErr w:type="spellEnd"/>
      <w:r>
        <w:rPr>
          <w:rFonts w:ascii="Arial" w:hAnsi="Arial" w:cs="Arial"/>
          <w:b/>
          <w:bCs/>
        </w:rPr>
        <w:t xml:space="preserve"> de şedinţă                                                 Secretar General U.A.T</w:t>
      </w:r>
    </w:p>
    <w:p w14:paraId="3B7134BE" w14:textId="556374EA" w:rsidR="002659BD" w:rsidRPr="002659BD" w:rsidRDefault="002659BD" w:rsidP="002659BD">
      <w:pPr>
        <w:jc w:val="both"/>
        <w:rPr>
          <w:rFonts w:ascii="Arial" w:hAnsi="Arial" w:cs="Arial"/>
          <w:b/>
        </w:rPr>
      </w:pPr>
      <w:r w:rsidRPr="002659BD">
        <w:rPr>
          <w:rFonts w:ascii="Arial" w:hAnsi="Arial" w:cs="Arial"/>
          <w:b/>
          <w:bCs/>
        </w:rPr>
        <w:t>Ganea Vergil                                                                Garcea Gheorghe Mircea</w:t>
      </w:r>
    </w:p>
    <w:p w14:paraId="01011F1D" w14:textId="4130020C" w:rsidR="002659BD" w:rsidRPr="002659BD" w:rsidRDefault="002659BD" w:rsidP="002659BD">
      <w:pPr>
        <w:jc w:val="both"/>
        <w:rPr>
          <w:rFonts w:ascii="Arial" w:hAnsi="Arial" w:cs="Arial"/>
        </w:rPr>
      </w:pPr>
    </w:p>
    <w:p w14:paraId="63337164" w14:textId="77777777" w:rsidR="003720BF" w:rsidRPr="002659BD" w:rsidRDefault="003720BF" w:rsidP="002659BD">
      <w:pPr>
        <w:jc w:val="both"/>
        <w:rPr>
          <w:rFonts w:ascii="Arial" w:hAnsi="Arial" w:cs="Arial"/>
        </w:rPr>
      </w:pPr>
    </w:p>
    <w:p w14:paraId="37FBAA0E" w14:textId="77777777" w:rsidR="002659BD" w:rsidRPr="002659BD" w:rsidRDefault="002659BD" w:rsidP="002659BD">
      <w:pPr>
        <w:jc w:val="both"/>
        <w:rPr>
          <w:rFonts w:ascii="Arial" w:hAnsi="Arial" w:cs="Arial"/>
        </w:rPr>
      </w:pPr>
      <w:r w:rsidRPr="002659BD">
        <w:rPr>
          <w:rFonts w:ascii="Arial" w:hAnsi="Arial" w:cs="Arial"/>
        </w:rPr>
        <w:t xml:space="preserve">*Rezultatul votului:  voturi pentru     , voturi împotrivă.    , abținere.  </w:t>
      </w:r>
    </w:p>
    <w:p w14:paraId="4CB7B124" w14:textId="77777777" w:rsidR="002659BD" w:rsidRPr="002659BD" w:rsidRDefault="002659BD" w:rsidP="002659BD">
      <w:pPr>
        <w:jc w:val="both"/>
        <w:rPr>
          <w:rFonts w:ascii="Arial" w:hAnsi="Arial" w:cs="Arial"/>
        </w:rPr>
      </w:pPr>
      <w:r w:rsidRPr="002659BD">
        <w:rPr>
          <w:rFonts w:ascii="Arial" w:hAnsi="Arial" w:cs="Arial"/>
        </w:rPr>
        <w:t xml:space="preserve">Consilieri în </w:t>
      </w:r>
      <w:proofErr w:type="spellStart"/>
      <w:r w:rsidRPr="002659BD">
        <w:rPr>
          <w:rFonts w:ascii="Arial" w:hAnsi="Arial" w:cs="Arial"/>
        </w:rPr>
        <w:t>funcţie</w:t>
      </w:r>
      <w:proofErr w:type="spellEnd"/>
      <w:r w:rsidRPr="002659BD">
        <w:rPr>
          <w:rFonts w:ascii="Arial" w:hAnsi="Arial" w:cs="Arial"/>
        </w:rPr>
        <w:t xml:space="preserve"> 11</w:t>
      </w:r>
    </w:p>
    <w:p w14:paraId="3E139057" w14:textId="77777777" w:rsidR="002659BD" w:rsidRPr="002659BD" w:rsidRDefault="002659BD" w:rsidP="002659BD">
      <w:pPr>
        <w:jc w:val="both"/>
        <w:rPr>
          <w:rFonts w:ascii="Arial" w:hAnsi="Arial" w:cs="Arial"/>
        </w:rPr>
      </w:pPr>
      <w:r w:rsidRPr="002659BD">
        <w:rPr>
          <w:rFonts w:ascii="Arial" w:hAnsi="Arial" w:cs="Arial"/>
        </w:rPr>
        <w:t xml:space="preserve">Consilieri </w:t>
      </w:r>
      <w:proofErr w:type="spellStart"/>
      <w:r w:rsidRPr="002659BD">
        <w:rPr>
          <w:rFonts w:ascii="Arial" w:hAnsi="Arial" w:cs="Arial"/>
        </w:rPr>
        <w:t>prezenţi</w:t>
      </w:r>
      <w:proofErr w:type="spellEnd"/>
      <w:r w:rsidRPr="002659BD">
        <w:rPr>
          <w:rFonts w:ascii="Arial" w:hAnsi="Arial" w:cs="Arial"/>
        </w:rPr>
        <w:t xml:space="preserve"> </w:t>
      </w:r>
    </w:p>
    <w:p w14:paraId="7029B8DE" w14:textId="77777777" w:rsidR="002659BD" w:rsidRPr="002659BD" w:rsidRDefault="002659BD" w:rsidP="002659BD">
      <w:pPr>
        <w:jc w:val="both"/>
        <w:rPr>
          <w:rFonts w:ascii="Arial" w:hAnsi="Arial" w:cs="Arial"/>
        </w:rPr>
      </w:pPr>
    </w:p>
    <w:sectPr w:rsidR="002659BD" w:rsidRPr="00265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C3B66"/>
    <w:multiLevelType w:val="multilevel"/>
    <w:tmpl w:val="0A74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587CB0"/>
    <w:multiLevelType w:val="hybridMultilevel"/>
    <w:tmpl w:val="702E26E4"/>
    <w:lvl w:ilvl="0" w:tplc="4476C2FA">
      <w:start w:val="1"/>
      <w:numFmt w:val="lowerLetter"/>
      <w:lvlText w:val="%1)"/>
      <w:lvlJc w:val="left"/>
      <w:pPr>
        <w:ind w:left="560" w:hanging="30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4"/>
        <w:w w:val="77"/>
        <w:sz w:val="20"/>
        <w:szCs w:val="20"/>
        <w:lang w:val="ro-RO" w:eastAsia="en-US" w:bidi="ar-SA"/>
      </w:rPr>
    </w:lvl>
    <w:lvl w:ilvl="1" w:tplc="9622274E">
      <w:numFmt w:val="bullet"/>
      <w:lvlText w:val="•"/>
      <w:lvlJc w:val="left"/>
      <w:pPr>
        <w:ind w:left="1509" w:hanging="308"/>
      </w:pPr>
      <w:rPr>
        <w:rFonts w:hint="default"/>
        <w:lang w:val="ro-RO" w:eastAsia="en-US" w:bidi="ar-SA"/>
      </w:rPr>
    </w:lvl>
    <w:lvl w:ilvl="2" w:tplc="302EC9D8">
      <w:numFmt w:val="bullet"/>
      <w:lvlText w:val="•"/>
      <w:lvlJc w:val="left"/>
      <w:pPr>
        <w:ind w:left="2459" w:hanging="308"/>
      </w:pPr>
      <w:rPr>
        <w:rFonts w:hint="default"/>
        <w:lang w:val="ro-RO" w:eastAsia="en-US" w:bidi="ar-SA"/>
      </w:rPr>
    </w:lvl>
    <w:lvl w:ilvl="3" w:tplc="0ED0BC56">
      <w:numFmt w:val="bullet"/>
      <w:lvlText w:val="•"/>
      <w:lvlJc w:val="left"/>
      <w:pPr>
        <w:ind w:left="3409" w:hanging="308"/>
      </w:pPr>
      <w:rPr>
        <w:rFonts w:hint="default"/>
        <w:lang w:val="ro-RO" w:eastAsia="en-US" w:bidi="ar-SA"/>
      </w:rPr>
    </w:lvl>
    <w:lvl w:ilvl="4" w:tplc="ACC81E5E">
      <w:numFmt w:val="bullet"/>
      <w:lvlText w:val="•"/>
      <w:lvlJc w:val="left"/>
      <w:pPr>
        <w:ind w:left="4359" w:hanging="308"/>
      </w:pPr>
      <w:rPr>
        <w:rFonts w:hint="default"/>
        <w:lang w:val="ro-RO" w:eastAsia="en-US" w:bidi="ar-SA"/>
      </w:rPr>
    </w:lvl>
    <w:lvl w:ilvl="5" w:tplc="3CAE567A">
      <w:numFmt w:val="bullet"/>
      <w:lvlText w:val="•"/>
      <w:lvlJc w:val="left"/>
      <w:pPr>
        <w:ind w:left="5309" w:hanging="308"/>
      </w:pPr>
      <w:rPr>
        <w:rFonts w:hint="default"/>
        <w:lang w:val="ro-RO" w:eastAsia="en-US" w:bidi="ar-SA"/>
      </w:rPr>
    </w:lvl>
    <w:lvl w:ilvl="6" w:tplc="218C45D2">
      <w:numFmt w:val="bullet"/>
      <w:lvlText w:val="•"/>
      <w:lvlJc w:val="left"/>
      <w:pPr>
        <w:ind w:left="6259" w:hanging="308"/>
      </w:pPr>
      <w:rPr>
        <w:rFonts w:hint="default"/>
        <w:lang w:val="ro-RO" w:eastAsia="en-US" w:bidi="ar-SA"/>
      </w:rPr>
    </w:lvl>
    <w:lvl w:ilvl="7" w:tplc="05CCA010">
      <w:numFmt w:val="bullet"/>
      <w:lvlText w:val="•"/>
      <w:lvlJc w:val="left"/>
      <w:pPr>
        <w:ind w:left="7209" w:hanging="308"/>
      </w:pPr>
      <w:rPr>
        <w:rFonts w:hint="default"/>
        <w:lang w:val="ro-RO" w:eastAsia="en-US" w:bidi="ar-SA"/>
      </w:rPr>
    </w:lvl>
    <w:lvl w:ilvl="8" w:tplc="EED64594">
      <w:numFmt w:val="bullet"/>
      <w:lvlText w:val="•"/>
      <w:lvlJc w:val="left"/>
      <w:pPr>
        <w:ind w:left="8159" w:hanging="308"/>
      </w:pPr>
      <w:rPr>
        <w:rFonts w:hint="default"/>
        <w:lang w:val="ro-RO" w:eastAsia="en-US" w:bidi="ar-SA"/>
      </w:rPr>
    </w:lvl>
  </w:abstractNum>
  <w:abstractNum w:abstractNumId="2" w15:restartNumberingAfterBreak="0">
    <w:nsid w:val="78744C3B"/>
    <w:multiLevelType w:val="multilevel"/>
    <w:tmpl w:val="E446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352922">
    <w:abstractNumId w:val="2"/>
  </w:num>
  <w:num w:numId="2" w16cid:durableId="404761029">
    <w:abstractNumId w:val="0"/>
  </w:num>
  <w:num w:numId="3" w16cid:durableId="1178884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BD"/>
    <w:rsid w:val="001E5DB0"/>
    <w:rsid w:val="002659BD"/>
    <w:rsid w:val="003720BF"/>
    <w:rsid w:val="00397F00"/>
    <w:rsid w:val="00903C96"/>
    <w:rsid w:val="00B440C0"/>
    <w:rsid w:val="00D9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8C0B"/>
  <w15:chartTrackingRefBased/>
  <w15:docId w15:val="{447EC3F1-6226-4EF8-918D-9A548047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65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65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659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65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65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65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65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65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65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65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65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65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659B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659B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659B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659B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659B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659B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65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65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65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65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65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659B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2659B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659B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65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659B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659BD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2659BD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659BD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Fontdeparagrafimplicit"/>
    <w:uiPriority w:val="99"/>
    <w:unhideWhenUsed/>
    <w:rsid w:val="002659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augustin.ro,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2025-12-01T15:03:00Z</cp:lastPrinted>
  <dcterms:created xsi:type="dcterms:W3CDTF">2025-11-28T08:26:00Z</dcterms:created>
  <dcterms:modified xsi:type="dcterms:W3CDTF">2025-12-01T15:25:00Z</dcterms:modified>
</cp:coreProperties>
</file>