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8403" w14:textId="77777777" w:rsidR="001535AD" w:rsidRDefault="001535AD" w:rsidP="001535AD">
      <w:pPr>
        <w:pStyle w:val="Frspaiere"/>
        <w:jc w:val="center"/>
      </w:pPr>
      <w:r>
        <w:rPr>
          <w:noProof/>
          <w:lang w:eastAsia="en-GB"/>
        </w:rPr>
        <w:drawing>
          <wp:inline distT="0" distB="0" distL="0" distR="0" wp14:anchorId="53B1DF89" wp14:editId="69D96C06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E59A7" w14:textId="77777777" w:rsidR="001535AD" w:rsidRPr="008B4CE2" w:rsidRDefault="001535AD" w:rsidP="001535AD">
      <w:pPr>
        <w:pStyle w:val="Frspaiere"/>
        <w:jc w:val="center"/>
        <w:rPr>
          <w:b/>
          <w:bCs/>
        </w:rPr>
      </w:pPr>
      <w:r w:rsidRPr="008B4CE2">
        <w:rPr>
          <w:b/>
          <w:bCs/>
        </w:rPr>
        <w:t>JUDEŢUL BRAŞOV</w:t>
      </w:r>
    </w:p>
    <w:p w14:paraId="16825175" w14:textId="77777777" w:rsidR="001535AD" w:rsidRPr="008B4CE2" w:rsidRDefault="001535AD" w:rsidP="001535AD">
      <w:pPr>
        <w:pStyle w:val="Frspaiere"/>
        <w:jc w:val="center"/>
        <w:rPr>
          <w:b/>
          <w:bCs/>
        </w:rPr>
      </w:pPr>
      <w:r w:rsidRPr="008B4CE2">
        <w:rPr>
          <w:b/>
          <w:bCs/>
        </w:rPr>
        <w:t>CONSILIUL LOCAL AL COMUNEI AUGUSTIN</w:t>
      </w:r>
    </w:p>
    <w:p w14:paraId="207BBDA9" w14:textId="77777777" w:rsidR="001535AD" w:rsidRDefault="001535AD" w:rsidP="001535AD">
      <w:pPr>
        <w:pStyle w:val="Frspaiere"/>
        <w:jc w:val="center"/>
      </w:pPr>
      <w:r>
        <w:t>Str. Lungă nr. 238, AUGUSTIN, cod 507151, Tel/fax: 0374-279816</w:t>
      </w:r>
    </w:p>
    <w:p w14:paraId="4627D329" w14:textId="77777777" w:rsidR="001535AD" w:rsidRDefault="001535AD" w:rsidP="001535AD">
      <w:pPr>
        <w:pStyle w:val="Frspaiere"/>
        <w:jc w:val="center"/>
        <w:rPr>
          <w:color w:val="000000"/>
        </w:rPr>
      </w:pPr>
      <w:r>
        <w:rPr>
          <w:color w:val="000000"/>
        </w:rPr>
        <w:t>www.primariaaugustin.ro,    E-mail: primariaaugustin@yahoo.com</w:t>
      </w:r>
    </w:p>
    <w:p w14:paraId="00DCB2C6" w14:textId="77777777" w:rsidR="001535AD" w:rsidRDefault="001535AD" w:rsidP="001535AD">
      <w:pPr>
        <w:pStyle w:val="Frspaiere"/>
        <w:jc w:val="center"/>
        <w:rPr>
          <w:color w:val="000000"/>
          <w:lang w:val="es-ES_tradnl"/>
        </w:rPr>
      </w:pPr>
      <w:r>
        <w:rPr>
          <w:lang w:val="es-ES_tradnl"/>
        </w:rPr>
        <w:t>__________________________________________________________</w:t>
      </w:r>
    </w:p>
    <w:p w14:paraId="2DC31878" w14:textId="77777777" w:rsidR="001535AD" w:rsidRDefault="001535AD" w:rsidP="001535AD">
      <w:pPr>
        <w:pStyle w:val="Frspaiere"/>
        <w:jc w:val="center"/>
        <w:rPr>
          <w:b/>
          <w:lang w:val="es-ES_tradnl"/>
        </w:rPr>
      </w:pPr>
    </w:p>
    <w:p w14:paraId="308E7276" w14:textId="77777777" w:rsidR="001535AD" w:rsidRDefault="001535AD" w:rsidP="001535AD">
      <w:pPr>
        <w:pStyle w:val="Frspaiere"/>
        <w:jc w:val="center"/>
        <w:rPr>
          <w:b/>
          <w:lang w:val="es-ES_tradnl"/>
        </w:rPr>
      </w:pPr>
    </w:p>
    <w:p w14:paraId="63C9E70E" w14:textId="1BDB4B31" w:rsidR="001535AD" w:rsidRDefault="001535AD" w:rsidP="001535AD">
      <w:pPr>
        <w:pStyle w:val="Frspaiere"/>
        <w:jc w:val="center"/>
        <w:rPr>
          <w:b/>
          <w:lang w:val="es-ES_tradnl"/>
        </w:rPr>
      </w:pPr>
      <w:r>
        <w:rPr>
          <w:b/>
          <w:lang w:val="es-ES_tradnl"/>
        </w:rPr>
        <w:t>HOTĂRÂREA Nr.</w:t>
      </w:r>
      <w:r w:rsidR="00046FB5">
        <w:rPr>
          <w:b/>
          <w:lang w:val="es-ES_tradnl"/>
        </w:rPr>
        <w:t>14</w:t>
      </w:r>
      <w:r>
        <w:rPr>
          <w:b/>
          <w:lang w:val="es-ES_tradnl"/>
        </w:rPr>
        <w:t xml:space="preserve"> din 10.04.202</w:t>
      </w:r>
      <w:r w:rsidR="007B4D83">
        <w:rPr>
          <w:b/>
          <w:lang w:val="es-ES_tradnl"/>
        </w:rPr>
        <w:t>5</w:t>
      </w:r>
    </w:p>
    <w:p w14:paraId="47D8318F" w14:textId="77777777" w:rsidR="001535AD" w:rsidRDefault="001535AD" w:rsidP="001535AD">
      <w:pPr>
        <w:pStyle w:val="Frspaiere"/>
        <w:jc w:val="center"/>
        <w:rPr>
          <w:b/>
          <w:lang w:val="es-ES_tradnl"/>
        </w:rPr>
      </w:pPr>
    </w:p>
    <w:p w14:paraId="2E89EDAF" w14:textId="77777777" w:rsidR="001535AD" w:rsidRPr="00306B6D" w:rsidRDefault="001535AD" w:rsidP="001535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B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o-RO"/>
        </w:rPr>
        <w:t xml:space="preserve">privind aderarea la sistemul de cooperare pentru asigurarea </w:t>
      </w:r>
      <w:proofErr w:type="spellStart"/>
      <w:r w:rsidRPr="00306B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o-RO"/>
        </w:rPr>
        <w:t>funcţiei</w:t>
      </w:r>
      <w:proofErr w:type="spellEnd"/>
      <w:r w:rsidRPr="00306B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o-RO"/>
        </w:rPr>
        <w:t xml:space="preserve"> de audit public intern, prin Filiala Județeană Brașov a Asociației Comunelor din România</w:t>
      </w:r>
    </w:p>
    <w:p w14:paraId="46BEAC7A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Ţinând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seama de faptul că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obţinerea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eficienţei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eficacităţii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serviciilor publice reprezintă o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condiţie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esenţială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a managementului fiecărei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entităţi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publice, în acest caz, entitate publică fiind comuna, în calitatea acesteia de persoană juridică de drept public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respectiv, de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instituţie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publică locală,</w:t>
      </w:r>
    </w:p>
    <w:p w14:paraId="1BEB9EE9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a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preciind oportunitatea unei cooperări pentru asigurarea serviciilor de audit public intern, respectând în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acelaşi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timp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independenţa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funcţiile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specifice fiecăreia dintre acestea,</w:t>
      </w:r>
    </w:p>
    <w:p w14:paraId="393C1B46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urmărind facilitarea asigurării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activităţii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audit public intern pentru mai multe entități publice, în temeiul unui acord de cooperare, prin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relaţii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profesionale bazate pe criterii de legalitate, economicitate, eficacitate,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eficienţă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şi colaborare pentru  realizarea obiectivelor specifice acestei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activităţi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>,</w:t>
      </w:r>
    </w:p>
    <w:p w14:paraId="51EF22F9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având în vedere prevederile:</w:t>
      </w:r>
    </w:p>
    <w:p w14:paraId="5E1D7C6D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a)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Cartei europene a autonomiei locale, adoptată la Strasbourg la 15 octombrie 1985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ratificată prin Legea nr. 199/1997;  </w:t>
      </w:r>
    </w:p>
    <w:p w14:paraId="2C3B56DD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b)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Legii nr. 672/2002 privind auditul public intern, cu modificările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</w:p>
    <w:p w14:paraId="7B801A06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c)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art. 89 alin. (2)-(4)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art. 129</w:t>
      </w:r>
      <w:r w:rsidRPr="001C5642">
        <w:rPr>
          <w:rFonts w:ascii="Times New Roman" w:hAnsi="Times New Roman" w:cs="Times New Roman"/>
          <w:sz w:val="28"/>
          <w:szCs w:val="28"/>
        </w:rPr>
        <w:t xml:space="preserve"> 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alin. (2) lit. e)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alin. (9) lit. c) din OUG nr. 57/2019, privind Codul administrativ, cu modificările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</w:p>
    <w:p w14:paraId="7C734BCA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d)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>art. 13 din Legea cadru a descentralizării nr. 195/2006;</w:t>
      </w:r>
    </w:p>
    <w:p w14:paraId="6E2F8F13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e)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art. 35 alin. (6) din Legea nr. 273/2006 privind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finanţele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publice locale, cu modificările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</w:p>
    <w:p w14:paraId="3190AE22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f)   art. 942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următoarele din Codul civil, referitoare la contracte sau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convenţii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16752D4A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g)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>Codului muncii;</w:t>
      </w:r>
    </w:p>
    <w:p w14:paraId="285728AE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h)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Legii nr. 182/2002 privind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protecţia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informaţiilor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clasificate, cu modificările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</w:p>
    <w:p w14:paraId="32C068EA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i)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>Codului de procedură civilă;</w:t>
      </w:r>
    </w:p>
    <w:p w14:paraId="1A859A59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j)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Hotărârii Guvernului nr. 781/2002 privind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protecţia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informaţiilor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secrete de serviciu, cu modificările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 </w:t>
      </w:r>
    </w:p>
    <w:p w14:paraId="127F0ACC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lastRenderedPageBreak/>
        <w:t>k)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Codului privind conduita auditorului intern, aprobat prin Ordinul ministrului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finanţelor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publice nr. 252/2004; </w:t>
      </w:r>
    </w:p>
    <w:p w14:paraId="2ECDEC02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l) HG nr. 1183/2012 pentru aprobarea Normelor privind sistemul de cooperare pentru asigurarea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functiei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audit public intern</w:t>
      </w:r>
    </w:p>
    <w:p w14:paraId="2CE3CF89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m)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Statutului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Asociaţiei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Comunelor din România, precum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cele ale Statutului Filialei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Judeţene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Brașov 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Asociaţiei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Comunelor din România;</w:t>
      </w:r>
    </w:p>
    <w:p w14:paraId="3A9D8732" w14:textId="77777777" w:rsidR="001535AD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n) Hotărârea Consiliului Local </w:t>
      </w:r>
      <w:r>
        <w:rPr>
          <w:rFonts w:ascii="Times New Roman" w:hAnsi="Times New Roman" w:cs="Times New Roman"/>
          <w:sz w:val="28"/>
          <w:szCs w:val="28"/>
          <w:lang w:eastAsia="ro-RO"/>
        </w:rPr>
        <w:t>Augustin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bookmarkStart w:id="0" w:name="_Hlk159497408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județul </w:t>
      </w:r>
      <w:r>
        <w:rPr>
          <w:rFonts w:ascii="Times New Roman" w:hAnsi="Times New Roman" w:cs="Times New Roman"/>
          <w:sz w:val="28"/>
          <w:szCs w:val="28"/>
          <w:lang w:eastAsia="ro-RO"/>
        </w:rPr>
        <w:t>Brașov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bookmarkEnd w:id="0"/>
      <w:r w:rsidRPr="001C5642">
        <w:rPr>
          <w:rFonts w:ascii="Times New Roman" w:hAnsi="Times New Roman" w:cs="Times New Roman"/>
          <w:sz w:val="28"/>
          <w:szCs w:val="28"/>
          <w:lang w:eastAsia="ro-RO"/>
        </w:rPr>
        <w:t>nr.</w:t>
      </w:r>
      <w:r>
        <w:rPr>
          <w:rFonts w:ascii="Times New Roman" w:hAnsi="Times New Roman" w:cs="Times New Roman"/>
          <w:sz w:val="28"/>
          <w:szCs w:val="28"/>
          <w:lang w:eastAsia="ro-RO"/>
        </w:rPr>
        <w:t>39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>/</w:t>
      </w:r>
      <w:r>
        <w:rPr>
          <w:rFonts w:ascii="Times New Roman" w:hAnsi="Times New Roman" w:cs="Times New Roman"/>
          <w:sz w:val="28"/>
          <w:szCs w:val="28"/>
          <w:lang w:eastAsia="ro-RO"/>
        </w:rPr>
        <w:t>31.07.2013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privind aderarea comunei </w:t>
      </w:r>
      <w:r>
        <w:rPr>
          <w:rFonts w:ascii="Times New Roman" w:hAnsi="Times New Roman" w:cs="Times New Roman"/>
          <w:sz w:val="28"/>
          <w:szCs w:val="28"/>
          <w:lang w:eastAsia="ro-RO"/>
        </w:rPr>
        <w:t>Augustin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județul </w:t>
      </w:r>
      <w:r>
        <w:rPr>
          <w:rFonts w:ascii="Times New Roman" w:hAnsi="Times New Roman" w:cs="Times New Roman"/>
          <w:sz w:val="28"/>
          <w:szCs w:val="28"/>
          <w:lang w:eastAsia="ro-RO"/>
        </w:rPr>
        <w:t>Brașov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>, la Asociația Comunelor din România;</w:t>
      </w:r>
    </w:p>
    <w:p w14:paraId="48586D7E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o) Dispoziția nr. 314/27.12.2018 a secretarului comunei Augustin, emisă ca urmare a situației excepționale, datorată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vacantării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 funcției de primar, viceprimar și dizolvării Consiliului Local Augustin</w:t>
      </w:r>
    </w:p>
    <w:p w14:paraId="036D5CEF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1592EE5B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>luând act de:</w:t>
      </w:r>
    </w:p>
    <w:p w14:paraId="40CECF02" w14:textId="1A726432" w:rsidR="001535AD" w:rsidRPr="001C5642" w:rsidRDefault="001535AD" w:rsidP="001535AD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referatul de aprobare prezentat de către primarul comunei </w:t>
      </w:r>
      <w:r>
        <w:rPr>
          <w:rFonts w:ascii="Times New Roman" w:hAnsi="Times New Roman" w:cs="Times New Roman"/>
          <w:sz w:val="28"/>
          <w:szCs w:val="28"/>
          <w:lang w:eastAsia="ro-RO"/>
        </w:rPr>
        <w:t>Augustin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județul </w:t>
      </w:r>
      <w:r>
        <w:rPr>
          <w:rFonts w:ascii="Times New Roman" w:hAnsi="Times New Roman" w:cs="Times New Roman"/>
          <w:sz w:val="28"/>
          <w:szCs w:val="28"/>
          <w:lang w:eastAsia="ro-RO"/>
        </w:rPr>
        <w:t>Brașov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în calitatea sa de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iniţiator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înregistrat sub nr. </w:t>
      </w:r>
      <w:r w:rsidR="00485A16">
        <w:rPr>
          <w:rFonts w:ascii="Times New Roman" w:hAnsi="Times New Roman" w:cs="Times New Roman"/>
          <w:sz w:val="28"/>
          <w:szCs w:val="28"/>
          <w:lang w:eastAsia="ro-RO"/>
        </w:rPr>
        <w:t>870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485A16">
        <w:rPr>
          <w:rFonts w:ascii="Times New Roman" w:hAnsi="Times New Roman" w:cs="Times New Roman"/>
          <w:sz w:val="28"/>
          <w:szCs w:val="28"/>
          <w:lang w:eastAsia="ro-RO"/>
        </w:rPr>
        <w:t xml:space="preserve">09 </w:t>
      </w:r>
      <w:r>
        <w:rPr>
          <w:rFonts w:ascii="Times New Roman" w:hAnsi="Times New Roman" w:cs="Times New Roman"/>
          <w:sz w:val="28"/>
          <w:szCs w:val="28"/>
          <w:lang w:eastAsia="ro-RO"/>
        </w:rPr>
        <w:t>aprilie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2025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58E8512C" w14:textId="6547AF44" w:rsidR="001535AD" w:rsidRPr="001C5642" w:rsidRDefault="001535AD" w:rsidP="001535AD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raportul compartimentului de resort din cadrul aparatului de specialitate al primarului, înregistrat sub nr. </w:t>
      </w:r>
      <w:r w:rsidR="00485A16">
        <w:rPr>
          <w:rFonts w:ascii="Times New Roman" w:hAnsi="Times New Roman" w:cs="Times New Roman"/>
          <w:sz w:val="28"/>
          <w:szCs w:val="28"/>
          <w:lang w:eastAsia="ro-RO"/>
        </w:rPr>
        <w:t>869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485A16">
        <w:rPr>
          <w:rFonts w:ascii="Times New Roman" w:hAnsi="Times New Roman" w:cs="Times New Roman"/>
          <w:sz w:val="28"/>
          <w:szCs w:val="28"/>
          <w:lang w:eastAsia="ro-RO"/>
        </w:rPr>
        <w:t>09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aprilie 2025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637EEFD5" w14:textId="77777777" w:rsidR="001535AD" w:rsidRPr="001C5642" w:rsidRDefault="001535AD" w:rsidP="001535AD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precum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avizul comisiei de specialitate a Consiliului Local, </w:t>
      </w:r>
    </w:p>
    <w:p w14:paraId="17C398F8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45D02CB9" w14:textId="77777777" w:rsidR="001535AD" w:rsidRPr="001C5642" w:rsidRDefault="001535AD" w:rsidP="001535AD">
      <w:pPr>
        <w:pStyle w:val="Frspaiere"/>
        <w:ind w:firstLine="36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în temeiul prevederilor art. 139 alin. (1), precum și ale art. 196 alin. (1) lit. a), din OUG nr. 59/2019 privind Codul administrativ, cu modificările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ulterioare,</w:t>
      </w:r>
    </w:p>
    <w:p w14:paraId="5E508BBF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530E16B9" w14:textId="77777777" w:rsidR="001535AD" w:rsidRPr="001C5642" w:rsidRDefault="001535AD" w:rsidP="001535AD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>CONSILIUL LOCAL AL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 xml:space="preserve">COMUNEI </w:t>
      </w:r>
      <w:r>
        <w:rPr>
          <w:rFonts w:ascii="Times New Roman" w:hAnsi="Times New Roman" w:cs="Times New Roman"/>
          <w:b/>
          <w:i/>
          <w:sz w:val="28"/>
          <w:szCs w:val="28"/>
          <w:lang w:eastAsia="ro-RO"/>
        </w:rPr>
        <w:t>AUGUSTIN</w:t>
      </w: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 xml:space="preserve">, 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C564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județul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o-RO"/>
        </w:rPr>
        <w:t>Brașov</w:t>
      </w:r>
      <w:r w:rsidRPr="001C564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o-RO"/>
        </w:rPr>
        <w:t>,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>adoptă prezenta hotărâre.</w:t>
      </w:r>
    </w:p>
    <w:p w14:paraId="5E8A861B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03479DEB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bookmarkStart w:id="1" w:name="ref#A1"/>
      <w:bookmarkStart w:id="2" w:name="tree#68"/>
      <w:bookmarkEnd w:id="1"/>
      <w:r w:rsidRPr="001C5642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Art. 1. 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- (1) Se aprobă aderarea </w:t>
      </w:r>
      <w:bookmarkStart w:id="3" w:name="_Hlk159497622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la sistemul de cooperare pentru asigurarea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funcţiei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audit public intern, prin Filiala Județeană Brașov a Asociației Comunelor din România.</w:t>
      </w:r>
    </w:p>
    <w:bookmarkEnd w:id="3"/>
    <w:p w14:paraId="6D81E742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(2) Asigurarea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funcţiei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audit public intern, prin cooperare, se realizează în baza  acord</w:t>
      </w:r>
      <w:r>
        <w:rPr>
          <w:rFonts w:ascii="Times New Roman" w:hAnsi="Times New Roman" w:cs="Times New Roman"/>
          <w:sz w:val="28"/>
          <w:szCs w:val="28"/>
          <w:lang w:eastAsia="ro-RO"/>
        </w:rPr>
        <w:t>ului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de cooperare încheiat între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entităţile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publice locale partenere.</w:t>
      </w:r>
    </w:p>
    <w:p w14:paraId="2B91B33C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(3) Termenii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condiţiile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acordului de cooperare intră în vigoare la data semnării</w:t>
      </w:r>
      <w:r w:rsidRPr="001C5642">
        <w:rPr>
          <w:rFonts w:ascii="Times New Roman" w:hAnsi="Times New Roman" w:cs="Times New Roman"/>
          <w:sz w:val="28"/>
          <w:szCs w:val="28"/>
        </w:rPr>
        <w:t xml:space="preserve"> </w:t>
      </w:r>
      <w:r w:rsidRPr="001C5642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Acordului de cooperare privind organizarea </w:t>
      </w:r>
      <w:proofErr w:type="spellStart"/>
      <w:r w:rsidRPr="001C5642">
        <w:rPr>
          <w:rFonts w:ascii="Times New Roman" w:hAnsi="Times New Roman" w:cs="Times New Roman"/>
          <w:i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exercitarea </w:t>
      </w:r>
      <w:proofErr w:type="spellStart"/>
      <w:r w:rsidRPr="001C5642">
        <w:rPr>
          <w:rFonts w:ascii="Times New Roman" w:hAnsi="Times New Roman" w:cs="Times New Roman"/>
          <w:i/>
          <w:sz w:val="28"/>
          <w:szCs w:val="28"/>
          <w:lang w:eastAsia="ro-RO"/>
        </w:rPr>
        <w:t>activităţii</w:t>
      </w:r>
      <w:proofErr w:type="spellEnd"/>
      <w:r w:rsidRPr="001C5642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de audit public intern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potrivit anexei care face parte integrantă din prezenta hotărâre. </w:t>
      </w:r>
    </w:p>
    <w:p w14:paraId="0F95D0B4" w14:textId="77777777" w:rsidR="001535AD" w:rsidRPr="001C5642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(2)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Obligaţiile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financiare rezultate din </w:t>
      </w:r>
      <w:r w:rsidRPr="001C5642">
        <w:rPr>
          <w:rFonts w:ascii="Times New Roman" w:hAnsi="Times New Roman" w:cs="Times New Roman"/>
          <w:i/>
          <w:sz w:val="28"/>
          <w:szCs w:val="28"/>
          <w:lang w:eastAsia="ro-RO"/>
        </w:rPr>
        <w:t>Acordul de cooperare prevăzut la alin. (1)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pe întreaga durată de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existenţă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a acestuia, se suportă din bugetul local al comunei </w:t>
      </w:r>
      <w:r>
        <w:rPr>
          <w:rFonts w:ascii="Times New Roman" w:hAnsi="Times New Roman" w:cs="Times New Roman"/>
          <w:sz w:val="28"/>
          <w:szCs w:val="28"/>
          <w:lang w:eastAsia="ro-RO"/>
        </w:rPr>
        <w:t>Augustin</w:t>
      </w:r>
    </w:p>
    <w:p w14:paraId="01743CF2" w14:textId="77777777" w:rsidR="001535AD" w:rsidRPr="001C5642" w:rsidRDefault="001535AD" w:rsidP="001535AD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bookmarkStart w:id="4" w:name="ref#A3"/>
      <w:bookmarkStart w:id="5" w:name="ref#A4"/>
      <w:bookmarkStart w:id="6" w:name="tree#74"/>
      <w:bookmarkEnd w:id="2"/>
      <w:bookmarkEnd w:id="4"/>
      <w:bookmarkEnd w:id="5"/>
      <w:r w:rsidRPr="001C5642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Art. 2. 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- Prezenta hotărâre se aduce la îndeplinire de către primarul comunei </w:t>
      </w:r>
      <w:r>
        <w:rPr>
          <w:rFonts w:ascii="Times New Roman" w:hAnsi="Times New Roman" w:cs="Times New Roman"/>
          <w:sz w:val="28"/>
          <w:szCs w:val="28"/>
          <w:lang w:eastAsia="ro-RO"/>
        </w:rPr>
        <w:t>Augustin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, județul </w:t>
      </w:r>
      <w:r>
        <w:rPr>
          <w:rFonts w:ascii="Times New Roman" w:hAnsi="Times New Roman" w:cs="Times New Roman"/>
          <w:sz w:val="28"/>
          <w:szCs w:val="28"/>
          <w:lang w:eastAsia="ro-RO"/>
        </w:rPr>
        <w:t>Brașov.</w:t>
      </w:r>
    </w:p>
    <w:p w14:paraId="6352C230" w14:textId="665D710C" w:rsidR="001535AD" w:rsidRDefault="001535AD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ab/>
      </w:r>
      <w:bookmarkStart w:id="7" w:name="ref#A5"/>
      <w:bookmarkStart w:id="8" w:name="tree#75"/>
      <w:bookmarkEnd w:id="6"/>
      <w:bookmarkEnd w:id="7"/>
      <w:r w:rsidRPr="001C5642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Art. 3. 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- (1) Prezenta hotărâre se comunică, în mod obligatoriu, prin intermediul secretarului comunei, în termenul prevăzut de lege, primarului comunei, Prefectului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Judeţului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Brașov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Filialei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Judeţene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Brașov 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Asociaţiei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Comunelor din România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se aduce la </w:t>
      </w:r>
      <w:proofErr w:type="spellStart"/>
      <w:r w:rsidRPr="001C5642">
        <w:rPr>
          <w:rFonts w:ascii="Times New Roman" w:hAnsi="Times New Roman" w:cs="Times New Roman"/>
          <w:sz w:val="28"/>
          <w:szCs w:val="28"/>
          <w:lang w:eastAsia="ro-RO"/>
        </w:rPr>
        <w:t>cunoştinţă</w:t>
      </w:r>
      <w:proofErr w:type="spellEnd"/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publică prin publicarea pe pagina de in</w:t>
      </w:r>
      <w:r>
        <w:rPr>
          <w:rFonts w:ascii="Times New Roman" w:hAnsi="Times New Roman" w:cs="Times New Roman"/>
          <w:sz w:val="28"/>
          <w:szCs w:val="28"/>
          <w:lang w:eastAsia="ro-RO"/>
        </w:rPr>
        <w:t>ternet.</w:t>
      </w:r>
    </w:p>
    <w:p w14:paraId="5BE6C3EA" w14:textId="77777777" w:rsidR="00046FB5" w:rsidRDefault="00046FB5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4EA7785E" w14:textId="77777777" w:rsidR="00046FB5" w:rsidRDefault="00046FB5" w:rsidP="001535AD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6031AA97" w14:textId="65D9F09E" w:rsidR="00046FB5" w:rsidRPr="00046FB5" w:rsidRDefault="00046FB5" w:rsidP="001535AD">
      <w:pPr>
        <w:pStyle w:val="Frspaiere"/>
        <w:jc w:val="both"/>
        <w:rPr>
          <w:b/>
          <w:bCs/>
          <w:lang w:eastAsia="ro-RO"/>
        </w:rPr>
      </w:pPr>
      <w:r w:rsidRPr="00046FB5">
        <w:rPr>
          <w:b/>
          <w:bCs/>
          <w:lang w:eastAsia="ro-RO"/>
        </w:rPr>
        <w:t>PREŞEDINTE DE ŞEDINŢĂ                                SECRETAR GENERAL</w:t>
      </w:r>
    </w:p>
    <w:p w14:paraId="570213A9" w14:textId="1C4CB069" w:rsidR="00046FB5" w:rsidRPr="00046FB5" w:rsidRDefault="00046FB5" w:rsidP="001535AD">
      <w:pPr>
        <w:pStyle w:val="Frspaiere"/>
        <w:jc w:val="both"/>
        <w:rPr>
          <w:b/>
          <w:bCs/>
          <w:lang w:eastAsia="ro-RO"/>
        </w:rPr>
      </w:pPr>
      <w:r w:rsidRPr="00046FB5">
        <w:rPr>
          <w:b/>
          <w:bCs/>
          <w:lang w:eastAsia="ro-RO"/>
        </w:rPr>
        <w:t>VAJDA ZOLTAN                                              GARCEA GHEORGHE MIRCEA</w:t>
      </w:r>
    </w:p>
    <w:p w14:paraId="78F0A711" w14:textId="50B21F01" w:rsidR="001535AD" w:rsidRPr="00046FB5" w:rsidRDefault="001535AD" w:rsidP="001535AD">
      <w:pPr>
        <w:ind w:firstLine="1080"/>
        <w:jc w:val="both"/>
        <w:rPr>
          <w:b/>
          <w:bCs/>
          <w:sz w:val="28"/>
          <w:szCs w:val="28"/>
        </w:rPr>
      </w:pPr>
      <w:r w:rsidRPr="00046FB5">
        <w:rPr>
          <w:b/>
          <w:bCs/>
          <w:sz w:val="28"/>
          <w:szCs w:val="28"/>
        </w:rPr>
        <w:tab/>
      </w:r>
    </w:p>
    <w:p w14:paraId="4346379A" w14:textId="11C080E0" w:rsidR="001535AD" w:rsidRPr="00F07FE4" w:rsidRDefault="001535AD" w:rsidP="001535AD">
      <w:pPr>
        <w:ind w:firstLine="1080"/>
        <w:jc w:val="both"/>
        <w:rPr>
          <w:sz w:val="28"/>
          <w:szCs w:val="28"/>
        </w:rPr>
      </w:pPr>
    </w:p>
    <w:p w14:paraId="77CFF5AB" w14:textId="14227BAC" w:rsidR="001535AD" w:rsidRPr="00F07FE4" w:rsidRDefault="001535AD" w:rsidP="001535AD">
      <w:pPr>
        <w:ind w:firstLine="1080"/>
        <w:jc w:val="both"/>
        <w:rPr>
          <w:bCs/>
          <w:sz w:val="28"/>
          <w:szCs w:val="28"/>
        </w:rPr>
      </w:pPr>
    </w:p>
    <w:bookmarkEnd w:id="8"/>
    <w:p w14:paraId="0010A274" w14:textId="3BB04BA7" w:rsidR="001535AD" w:rsidRDefault="001535AD" w:rsidP="001535AD">
      <w:pPr>
        <w:spacing w:after="0" w:line="240" w:lineRule="auto"/>
        <w:rPr>
          <w:rFonts w:eastAsia="Times New Roman"/>
          <w:sz w:val="20"/>
          <w:szCs w:val="20"/>
          <w:u w:val="single"/>
        </w:rPr>
      </w:pPr>
    </w:p>
    <w:p w14:paraId="1934DD09" w14:textId="6A900B73" w:rsidR="001535AD" w:rsidRDefault="001535AD" w:rsidP="001535AD">
      <w:pPr>
        <w:spacing w:after="0" w:line="240" w:lineRule="auto"/>
        <w:rPr>
          <w:rFonts w:eastAsia="Times New Roman"/>
          <w:sz w:val="20"/>
          <w:szCs w:val="20"/>
          <w:u w:val="single"/>
        </w:rPr>
      </w:pPr>
    </w:p>
    <w:p w14:paraId="1C107226" w14:textId="27DC9693" w:rsidR="001535AD" w:rsidRDefault="001535AD" w:rsidP="001535AD">
      <w:pPr>
        <w:spacing w:after="0" w:line="240" w:lineRule="auto"/>
        <w:rPr>
          <w:rFonts w:eastAsia="Times New Roman"/>
          <w:sz w:val="20"/>
          <w:szCs w:val="20"/>
          <w:u w:val="single"/>
        </w:rPr>
      </w:pPr>
    </w:p>
    <w:p w14:paraId="3DF7CEB3" w14:textId="40879B01" w:rsidR="001535AD" w:rsidRPr="001C5642" w:rsidRDefault="001535AD" w:rsidP="001535AD">
      <w:pPr>
        <w:rPr>
          <w:rFonts w:eastAsia="Times New Roman"/>
          <w:sz w:val="20"/>
          <w:szCs w:val="20"/>
        </w:rPr>
      </w:pPr>
    </w:p>
    <w:p w14:paraId="6B350965" w14:textId="654E2DA5" w:rsidR="00046FB5" w:rsidRDefault="00046FB5" w:rsidP="00046FB5">
      <w:r w:rsidRPr="009E4A37">
        <w:t>*Adoptată cu  voturi pentru .........., voturi împotrivă............. , abținere..........</w:t>
      </w:r>
    </w:p>
    <w:p w14:paraId="7E809AEE" w14:textId="77777777" w:rsidR="001535AD" w:rsidRDefault="001535AD"/>
    <w:sectPr w:rsidR="0015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1FC2"/>
    <w:multiLevelType w:val="hybridMultilevel"/>
    <w:tmpl w:val="57E08FCE"/>
    <w:lvl w:ilvl="0" w:tplc="B3A0A07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48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AD"/>
    <w:rsid w:val="00035260"/>
    <w:rsid w:val="00046FB5"/>
    <w:rsid w:val="001535AD"/>
    <w:rsid w:val="00485A16"/>
    <w:rsid w:val="007B4D83"/>
    <w:rsid w:val="00957FD4"/>
    <w:rsid w:val="00BC0875"/>
    <w:rsid w:val="00C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B60F"/>
  <w15:chartTrackingRefBased/>
  <w15:docId w15:val="{BE4FE59F-BAE8-4219-B298-EA8FA9E3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AD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35A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35A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35A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35A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35A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35A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5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535A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35A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535A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35A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35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1535AD"/>
    <w:rPr>
      <w:color w:val="0000FF"/>
      <w:u w:val="single"/>
    </w:rPr>
  </w:style>
  <w:style w:type="paragraph" w:styleId="Frspaiere">
    <w:name w:val="No Spacing"/>
    <w:uiPriority w:val="1"/>
    <w:qFormat/>
    <w:rsid w:val="001535AD"/>
    <w:pPr>
      <w:spacing w:after="0" w:line="240" w:lineRule="auto"/>
    </w:pPr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739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cp:lastPrinted>2025-05-08T04:57:00Z</cp:lastPrinted>
  <dcterms:created xsi:type="dcterms:W3CDTF">2025-04-10T01:40:00Z</dcterms:created>
  <dcterms:modified xsi:type="dcterms:W3CDTF">2025-05-08T04:58:00Z</dcterms:modified>
</cp:coreProperties>
</file>