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0A85" w14:textId="77777777" w:rsidR="00377F88" w:rsidRPr="00660AC4" w:rsidRDefault="00377F88" w:rsidP="00377F88">
      <w:pPr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660AC4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70ACCC4" wp14:editId="745E71F6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8307" w14:textId="77777777" w:rsidR="00377F88" w:rsidRPr="00660AC4" w:rsidRDefault="00377F88" w:rsidP="00377F8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JUDEŢUL BRAŞOV</w:t>
      </w:r>
    </w:p>
    <w:p w14:paraId="34CFA745" w14:textId="77777777" w:rsidR="00377F88" w:rsidRPr="00660AC4" w:rsidRDefault="00377F88" w:rsidP="00377F8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COMUNA AUGUSTIN</w:t>
      </w:r>
    </w:p>
    <w:p w14:paraId="1D50C222" w14:textId="77777777" w:rsidR="00377F88" w:rsidRPr="00660AC4" w:rsidRDefault="00377F88" w:rsidP="00377F88">
      <w:pPr>
        <w:spacing w:after="0"/>
        <w:rPr>
          <w:rFonts w:ascii="Arial" w:hAnsi="Arial" w:cs="Arial"/>
          <w:sz w:val="24"/>
          <w:szCs w:val="24"/>
        </w:rPr>
      </w:pPr>
      <w:r w:rsidRPr="00660AC4">
        <w:rPr>
          <w:rFonts w:ascii="Arial" w:hAnsi="Arial" w:cs="Arial"/>
          <w:sz w:val="24"/>
          <w:szCs w:val="24"/>
        </w:rPr>
        <w:t xml:space="preserve">              Str. </w:t>
      </w:r>
      <w:proofErr w:type="spellStart"/>
      <w:r w:rsidRPr="00660AC4">
        <w:rPr>
          <w:rFonts w:ascii="Arial" w:hAnsi="Arial" w:cs="Arial"/>
          <w:sz w:val="24"/>
          <w:szCs w:val="24"/>
        </w:rPr>
        <w:t>Lungă</w:t>
      </w:r>
      <w:proofErr w:type="spellEnd"/>
      <w:r w:rsidRPr="00660AC4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3E345171" w14:textId="77777777" w:rsidR="00377F88" w:rsidRPr="00377F88" w:rsidRDefault="00377F88" w:rsidP="00377F88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660AC4">
        <w:rPr>
          <w:rFonts w:ascii="Arial" w:hAnsi="Arial" w:cs="Arial"/>
          <w:sz w:val="24"/>
          <w:szCs w:val="24"/>
        </w:rPr>
        <w:t xml:space="preserve">                                      </w:t>
      </w:r>
      <w:r w:rsidRPr="00377F88">
        <w:rPr>
          <w:rFonts w:ascii="Arial" w:hAnsi="Arial" w:cs="Arial"/>
          <w:sz w:val="24"/>
          <w:szCs w:val="24"/>
          <w:lang w:val="es-ES_tradnl"/>
        </w:rPr>
        <w:t>www.primariaaugustin@yahoo.com</w:t>
      </w:r>
    </w:p>
    <w:p w14:paraId="782533A4" w14:textId="77777777" w:rsidR="00377F88" w:rsidRPr="00377F88" w:rsidRDefault="00377F88" w:rsidP="00377F8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377F88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CONSILIUL LOCAL</w:t>
      </w:r>
    </w:p>
    <w:p w14:paraId="463B0161" w14:textId="77777777" w:rsidR="00377F88" w:rsidRPr="00377F88" w:rsidRDefault="00377F88" w:rsidP="00377F88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0B0C82B" w14:textId="77777777" w:rsidR="00377F88" w:rsidRPr="00660AC4" w:rsidRDefault="00377F88" w:rsidP="00377F8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HOTĂRÂREA NR.51 din 12.11.2024</w:t>
      </w:r>
    </w:p>
    <w:p w14:paraId="78FC02F8" w14:textId="77777777" w:rsidR="00377F88" w:rsidRPr="00660AC4" w:rsidRDefault="00377F88" w:rsidP="00377F88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2480B46" w14:textId="164A6C45" w:rsidR="00584092" w:rsidRDefault="00623723" w:rsidP="005424F8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bookmarkStart w:id="0" w:name="_Hlk182403143"/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privind actualizarea devizului general si a indicatorilor </w:t>
      </w:r>
      <w:proofErr w:type="spellStart"/>
      <w:r w:rsidRPr="00377F88">
        <w:rPr>
          <w:rFonts w:ascii="Arial" w:hAnsi="Arial" w:cs="Arial"/>
          <w:b/>
          <w:bCs/>
          <w:sz w:val="24"/>
          <w:szCs w:val="24"/>
          <w:lang w:val="ro-RO"/>
        </w:rPr>
        <w:t>tehnico</w:t>
      </w:r>
      <w:proofErr w:type="spellEnd"/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-economici după finalizarea procedurilor de achiziție publică </w:t>
      </w:r>
      <w:r w:rsidR="00584092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pentru obiectivul de investiții </w:t>
      </w:r>
      <w:r w:rsidR="003959B3" w:rsidRPr="00377F88">
        <w:rPr>
          <w:rFonts w:ascii="Arial" w:hAnsi="Arial" w:cs="Arial"/>
          <w:b/>
          <w:bCs/>
          <w:sz w:val="24"/>
          <w:szCs w:val="24"/>
          <w:lang w:val="ro-RO"/>
        </w:rPr>
        <w:t>„</w:t>
      </w:r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Captare izvor și aducțiune apă în sat Augustin, </w:t>
      </w:r>
      <w:proofErr w:type="spellStart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Com</w:t>
      </w:r>
      <w:proofErr w:type="spellEnd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. Augustin</w:t>
      </w:r>
      <w:r w:rsidR="003959B3" w:rsidRPr="00377F88">
        <w:rPr>
          <w:rFonts w:ascii="Arial" w:hAnsi="Arial" w:cs="Arial"/>
          <w:b/>
          <w:bCs/>
          <w:sz w:val="24"/>
          <w:szCs w:val="24"/>
          <w:lang w:val="ro-RO"/>
        </w:rPr>
        <w:t>”</w:t>
      </w:r>
      <w:r w:rsidR="00584092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="005E7C53" w:rsidRPr="00377F88">
        <w:rPr>
          <w:rFonts w:ascii="Arial" w:hAnsi="Arial" w:cs="Arial"/>
          <w:b/>
          <w:bCs/>
          <w:sz w:val="24"/>
          <w:szCs w:val="24"/>
          <w:lang w:val="ro-RO"/>
        </w:rPr>
        <w:t>finanțat</w:t>
      </w:r>
      <w:r w:rsidR="00584092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 prin Programul național de investiții „Anghel Saligny”, precum și a sumei reprezentând categoriile de cheltuieli finanțate de la bugetul local pentru realizarea obiectivului</w:t>
      </w:r>
    </w:p>
    <w:p w14:paraId="7E5EF58B" w14:textId="46AF68A6" w:rsidR="00584092" w:rsidRPr="00377F88" w:rsidRDefault="00377F88" w:rsidP="00377F8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Consiliul Local al Comunei Augustin, întrunit în şedinţa ordinară din data de 12.11.2024;</w:t>
      </w:r>
    </w:p>
    <w:p w14:paraId="10E54F61" w14:textId="41D3DD35" w:rsidR="00584092" w:rsidRPr="00377F88" w:rsidRDefault="00584092" w:rsidP="00B36277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in vedere referatul de specialitate nr</w:t>
      </w:r>
      <w:r w:rsidRPr="00377F88">
        <w:rPr>
          <w:rFonts w:ascii="Arial" w:hAnsi="Arial" w:cs="Arial"/>
          <w:color w:val="FF0000"/>
          <w:sz w:val="24"/>
          <w:szCs w:val="24"/>
          <w:lang w:val="ro-RO"/>
        </w:rPr>
        <w:t xml:space="preserve">. </w:t>
      </w:r>
      <w:r w:rsidR="00377F88" w:rsidRPr="00660AC4">
        <w:rPr>
          <w:rFonts w:ascii="Arial" w:hAnsi="Arial" w:cs="Arial"/>
          <w:sz w:val="24"/>
          <w:szCs w:val="24"/>
          <w:lang w:val="es-ES_tradnl"/>
        </w:rPr>
        <w:t>34</w:t>
      </w:r>
      <w:r w:rsidR="00377F88">
        <w:rPr>
          <w:rFonts w:ascii="Arial" w:hAnsi="Arial" w:cs="Arial"/>
          <w:sz w:val="24"/>
          <w:szCs w:val="24"/>
          <w:lang w:val="es-ES_tradnl"/>
        </w:rPr>
        <w:t>80</w:t>
      </w:r>
      <w:r w:rsidR="00377F88" w:rsidRPr="00660AC4">
        <w:rPr>
          <w:rFonts w:ascii="Arial" w:hAnsi="Arial" w:cs="Arial"/>
          <w:sz w:val="24"/>
          <w:szCs w:val="24"/>
          <w:lang w:val="es-ES_tradnl"/>
        </w:rPr>
        <w:t>/08.11.2024</w:t>
      </w:r>
      <w:r w:rsidRPr="00377F88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Pr="00377F88">
        <w:rPr>
          <w:rFonts w:ascii="Arial" w:hAnsi="Arial" w:cs="Arial"/>
          <w:sz w:val="24"/>
          <w:szCs w:val="24"/>
          <w:lang w:val="ro-RO"/>
        </w:rPr>
        <w:t>si referatul de aprobare nr</w:t>
      </w:r>
      <w:r w:rsidR="00377F88">
        <w:rPr>
          <w:rFonts w:ascii="Arial" w:hAnsi="Arial" w:cs="Arial"/>
          <w:sz w:val="24"/>
          <w:szCs w:val="24"/>
          <w:lang w:val="ro-RO"/>
        </w:rPr>
        <w:t>.</w:t>
      </w:r>
      <w:r w:rsidR="00377F88" w:rsidRPr="00660AC4">
        <w:rPr>
          <w:rFonts w:ascii="Arial" w:hAnsi="Arial" w:cs="Arial"/>
          <w:sz w:val="24"/>
          <w:szCs w:val="24"/>
          <w:lang w:val="es-ES_tradnl"/>
        </w:rPr>
        <w:t>3479/08.11.2024</w:t>
      </w:r>
      <w:r w:rsidR="00377F88" w:rsidRPr="00377F88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intocmit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Primarul Comunei </w:t>
      </w:r>
      <w:r w:rsidR="005424F8" w:rsidRPr="00377F88">
        <w:rPr>
          <w:rFonts w:ascii="Arial" w:hAnsi="Arial" w:cs="Arial"/>
          <w:sz w:val="24"/>
          <w:szCs w:val="24"/>
          <w:lang w:val="ro-RO"/>
        </w:rPr>
        <w:t>Augustin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="005424F8" w:rsidRPr="00377F88">
        <w:rPr>
          <w:rFonts w:ascii="Arial" w:hAnsi="Arial" w:cs="Arial"/>
          <w:sz w:val="24"/>
          <w:szCs w:val="24"/>
          <w:lang w:val="ro-RO"/>
        </w:rPr>
        <w:t xml:space="preserve">privind actualizarea devizului general si a indicatorilor </w:t>
      </w:r>
      <w:proofErr w:type="spellStart"/>
      <w:r w:rsidR="005424F8" w:rsidRPr="00377F88">
        <w:rPr>
          <w:rFonts w:ascii="Arial" w:hAnsi="Arial" w:cs="Arial"/>
          <w:sz w:val="24"/>
          <w:szCs w:val="24"/>
          <w:lang w:val="ro-RO"/>
        </w:rPr>
        <w:t>tehnico</w:t>
      </w:r>
      <w:proofErr w:type="spellEnd"/>
      <w:r w:rsidR="005424F8" w:rsidRPr="00377F88">
        <w:rPr>
          <w:rFonts w:ascii="Arial" w:hAnsi="Arial" w:cs="Arial"/>
          <w:sz w:val="24"/>
          <w:szCs w:val="24"/>
          <w:lang w:val="ro-RO"/>
        </w:rPr>
        <w:t xml:space="preserve">-economici după finalizarea procedurilor de achiziție publică 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pentru obiectivul de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„Captare izvor și aducțiune apă în sat Augustin, </w:t>
      </w:r>
      <w:proofErr w:type="spellStart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Com</w:t>
      </w:r>
      <w:proofErr w:type="spellEnd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. Augustin”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, in vederea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finantarii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acestuia în cadrul Programului Național de Investiții Anghel Saligny;</w:t>
      </w:r>
    </w:p>
    <w:p w14:paraId="7FC32C1B" w14:textId="2B1F9D61" w:rsidR="00584092" w:rsidRPr="00377F88" w:rsidRDefault="00584092" w:rsidP="00584092">
      <w:pPr>
        <w:ind w:right="-897"/>
        <w:rPr>
          <w:rFonts w:ascii="Arial" w:hAnsi="Arial" w:cs="Arial"/>
          <w:b/>
          <w:bCs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 xml:space="preserve">      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>Lu</w:t>
      </w:r>
      <w:r w:rsidR="00377F88"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>nd in considerare:</w:t>
      </w:r>
    </w:p>
    <w:p w14:paraId="7D80004A" w14:textId="77777777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 xml:space="preserve">- prevederile O.U.G. nr.95/2021 privind aprobarea Programului Național de Investiții Anghel Saligny, </w:t>
      </w:r>
    </w:p>
    <w:p w14:paraId="32981A15" w14:textId="77777777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>- prevederile Ordinului nr. 1333/2021 al ministrului dezvoltării, lucrărilor publice și administrației privind aprobarea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95/2021;</w:t>
      </w:r>
    </w:p>
    <w:p w14:paraId="102D7392" w14:textId="77777777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>- Ordinul nr. 1.321/2021 pentru aprobarea standardelor de cost aferente obiectivelor de investiții prevăzute la art. 4 alin. (1) lit. a)-c) din Ordonanța de urgență a Guvernului nr. 95/2021 pentru aprobarea Programului național de investiții "Anghel Saligny";</w:t>
      </w:r>
    </w:p>
    <w:p w14:paraId="3AB756A5" w14:textId="77777777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 xml:space="preserve">- Ordinul ministrului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dezvoltarii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lucrarilor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publice si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administratiei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nr 1374/2022 privind aprobarea listei obiectivelor de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si sumele alocate acestora pentru Programul National de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"Anghel Saligny"</w:t>
      </w:r>
    </w:p>
    <w:p w14:paraId="29F6F89F" w14:textId="722B60DD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lastRenderedPageBreak/>
        <w:t xml:space="preserve">In conformitate cu prevederile art. 34 alin. (2) si ale art. 44 din Legea nr.273/2006 privind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finantele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publice locale, modificata si completata;</w:t>
      </w:r>
    </w:p>
    <w:p w14:paraId="3981727B" w14:textId="15942689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sz w:val="24"/>
          <w:szCs w:val="24"/>
          <w:lang w:val="ro-RO"/>
        </w:rPr>
        <w:t xml:space="preserve">      In temeiul art. 129, alin.1, art. 139, art. 196, alin. 1, lit. a si art. 197 din O.U.G nr. 57/2019 privind Codul administrativ, cu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377F88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377F88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14:paraId="79BB6DC7" w14:textId="700BF3C8" w:rsidR="00B36277" w:rsidRPr="00377F88" w:rsidRDefault="00377F88" w:rsidP="00377F88">
      <w:pPr>
        <w:rPr>
          <w:rFonts w:ascii="Arial" w:hAnsi="Arial" w:cs="Arial"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n</w:t>
      </w:r>
    </w:p>
    <w:p w14:paraId="31BD376E" w14:textId="77777777" w:rsidR="0047002D" w:rsidRPr="00377F88" w:rsidRDefault="0047002D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</w:p>
    <w:p w14:paraId="6C515603" w14:textId="6F971861" w:rsidR="00584092" w:rsidRPr="00377F88" w:rsidRDefault="00584092" w:rsidP="00377F88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>HOTARASTE :</w:t>
      </w:r>
    </w:p>
    <w:p w14:paraId="075DA77B" w14:textId="06C85F89" w:rsidR="00584092" w:rsidRPr="00377F88" w:rsidRDefault="00EF3DF9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>Art. 1</w:t>
      </w:r>
      <w:r w:rsidR="00584092" w:rsidRPr="00377F88">
        <w:rPr>
          <w:rFonts w:ascii="Arial" w:hAnsi="Arial" w:cs="Arial"/>
          <w:b/>
          <w:bCs/>
          <w:sz w:val="24"/>
          <w:szCs w:val="24"/>
          <w:lang w:val="ro-RO"/>
        </w:rPr>
        <w:t>. -</w:t>
      </w:r>
      <w:r w:rsidR="00584092" w:rsidRPr="00377F88">
        <w:rPr>
          <w:rFonts w:ascii="Arial" w:hAnsi="Arial" w:cs="Arial"/>
          <w:sz w:val="24"/>
          <w:szCs w:val="24"/>
          <w:lang w:val="ro-RO"/>
        </w:rPr>
        <w:t xml:space="preserve"> Se aprobă </w:t>
      </w:r>
      <w:r w:rsidR="00B36277" w:rsidRPr="00377F88">
        <w:rPr>
          <w:rFonts w:ascii="Arial" w:hAnsi="Arial" w:cs="Arial"/>
          <w:sz w:val="24"/>
          <w:szCs w:val="24"/>
          <w:lang w:val="ro-RO"/>
        </w:rPr>
        <w:t>indicatorii</w:t>
      </w:r>
      <w:r w:rsidR="00584092"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584092" w:rsidRPr="00377F88">
        <w:rPr>
          <w:rFonts w:ascii="Arial" w:hAnsi="Arial" w:cs="Arial"/>
          <w:sz w:val="24"/>
          <w:szCs w:val="24"/>
          <w:lang w:val="ro-RO"/>
        </w:rPr>
        <w:t>tehnico</w:t>
      </w:r>
      <w:proofErr w:type="spellEnd"/>
      <w:r w:rsidR="00584092" w:rsidRPr="00377F88">
        <w:rPr>
          <w:rFonts w:ascii="Arial" w:hAnsi="Arial" w:cs="Arial"/>
          <w:sz w:val="24"/>
          <w:szCs w:val="24"/>
          <w:lang w:val="ro-RO"/>
        </w:rPr>
        <w:t xml:space="preserve">-economici 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actualizați după finalizarea procedurilor de achiziție publică </w:t>
      </w:r>
      <w:r w:rsidR="00584092" w:rsidRPr="00377F88">
        <w:rPr>
          <w:rFonts w:ascii="Arial" w:hAnsi="Arial" w:cs="Arial"/>
          <w:sz w:val="24"/>
          <w:szCs w:val="24"/>
          <w:lang w:val="ro-RO"/>
        </w:rPr>
        <w:t>afere</w:t>
      </w:r>
      <w:r w:rsidR="00B36277" w:rsidRPr="00377F88">
        <w:rPr>
          <w:rFonts w:ascii="Arial" w:hAnsi="Arial" w:cs="Arial"/>
          <w:sz w:val="24"/>
          <w:szCs w:val="24"/>
          <w:lang w:val="ro-RO"/>
        </w:rPr>
        <w:t xml:space="preserve">nți obiectivului de investiții </w:t>
      </w:r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„Captare izvor și aducțiune apă în sat Augustin, </w:t>
      </w:r>
      <w:proofErr w:type="spellStart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Com</w:t>
      </w:r>
      <w:proofErr w:type="spellEnd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. Augustin”</w:t>
      </w:r>
      <w:r w:rsidR="00584092" w:rsidRPr="00377F88">
        <w:rPr>
          <w:rFonts w:ascii="Arial" w:hAnsi="Arial" w:cs="Arial"/>
          <w:sz w:val="24"/>
          <w:szCs w:val="24"/>
          <w:lang w:val="ro-RO"/>
        </w:rPr>
        <w:t>, conform anexei nr. 1 la prezenta hotărâre.</w:t>
      </w:r>
    </w:p>
    <w:p w14:paraId="7C10A9A2" w14:textId="09E42B98" w:rsidR="00652ACD" w:rsidRPr="00377F88" w:rsidRDefault="00584092" w:rsidP="00652ACD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377F88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>. -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Se aprobă devizul</w:t>
      </w:r>
      <w:r w:rsidR="00EF3DF9" w:rsidRPr="00377F88">
        <w:rPr>
          <w:rFonts w:ascii="Arial" w:hAnsi="Arial" w:cs="Arial"/>
          <w:sz w:val="24"/>
          <w:szCs w:val="24"/>
          <w:lang w:val="ro-RO"/>
        </w:rPr>
        <w:t xml:space="preserve"> general actualizat după finalizarea procedurilor de achiziție publică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aferent obiectivului de investiții </w:t>
      </w:r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„Captare izvor și aducțiune apă în sat Augustin, </w:t>
      </w:r>
      <w:proofErr w:type="spellStart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Com</w:t>
      </w:r>
      <w:proofErr w:type="spellEnd"/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. Augustin”</w:t>
      </w:r>
      <w:r w:rsidR="00B36277" w:rsidRPr="00377F8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377F88">
        <w:rPr>
          <w:rFonts w:ascii="Arial" w:hAnsi="Arial" w:cs="Arial"/>
          <w:sz w:val="24"/>
          <w:szCs w:val="24"/>
          <w:lang w:val="ro-RO"/>
        </w:rPr>
        <w:t>conform anexei nr. 2 la prezenta hotărâre.</w:t>
      </w:r>
      <w:r w:rsidR="00EF3DF9" w:rsidRPr="00377F88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2DAD7199" w14:textId="3AD82831" w:rsidR="00652ACD" w:rsidRPr="00377F88" w:rsidRDefault="00652ACD" w:rsidP="00652ACD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sz w:val="24"/>
          <w:szCs w:val="24"/>
          <w:lang w:val="ro-RO"/>
        </w:rPr>
        <w:t>Art. 3.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Se stabilește valoarea</w:t>
      </w:r>
      <w:r w:rsidR="004A4C95" w:rsidRPr="00377F88">
        <w:rPr>
          <w:rFonts w:ascii="Arial" w:hAnsi="Arial" w:cs="Arial"/>
          <w:sz w:val="24"/>
          <w:szCs w:val="24"/>
          <w:lang w:val="ro-RO"/>
        </w:rPr>
        <w:t xml:space="preserve"> investiției</w:t>
      </w:r>
      <w:r w:rsidR="0047002D" w:rsidRPr="00377F88">
        <w:rPr>
          <w:rFonts w:ascii="Arial" w:hAnsi="Arial" w:cs="Arial"/>
          <w:sz w:val="24"/>
          <w:szCs w:val="24"/>
          <w:lang w:val="ro-RO"/>
        </w:rPr>
        <w:t xml:space="preserve"> conform d</w:t>
      </w:r>
      <w:r w:rsidRPr="00377F88">
        <w:rPr>
          <w:rFonts w:ascii="Arial" w:hAnsi="Arial" w:cs="Arial"/>
          <w:sz w:val="24"/>
          <w:szCs w:val="24"/>
          <w:lang w:val="ro-RO"/>
        </w:rPr>
        <w:t>evizului general actualizat la</w:t>
      </w:r>
      <w:r w:rsidR="004D322F"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="005424F8" w:rsidRPr="00377F88">
        <w:rPr>
          <w:rFonts w:ascii="Arial" w:hAnsi="Arial" w:cs="Arial"/>
          <w:b/>
          <w:sz w:val="24"/>
          <w:szCs w:val="24"/>
          <w:lang w:val="ro-RO"/>
        </w:rPr>
        <w:t xml:space="preserve">2.118.338,32 </w:t>
      </w:r>
      <w:r w:rsidRPr="00377F88">
        <w:rPr>
          <w:rFonts w:ascii="Arial" w:hAnsi="Arial" w:cs="Arial"/>
          <w:b/>
          <w:sz w:val="24"/>
          <w:szCs w:val="24"/>
          <w:lang w:val="ro-RO"/>
        </w:rPr>
        <w:t>lei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Pr="00377F88">
        <w:rPr>
          <w:rFonts w:ascii="Arial" w:hAnsi="Arial" w:cs="Arial"/>
          <w:b/>
          <w:sz w:val="24"/>
          <w:szCs w:val="24"/>
          <w:lang w:val="ro-RO"/>
        </w:rPr>
        <w:t>cu TVA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, din care buget de stat de  </w:t>
      </w:r>
      <w:r w:rsidR="005424F8" w:rsidRPr="00377F88">
        <w:rPr>
          <w:rFonts w:ascii="Arial" w:hAnsi="Arial" w:cs="Arial"/>
          <w:b/>
          <w:sz w:val="24"/>
          <w:szCs w:val="24"/>
          <w:lang w:val="ro-RO"/>
        </w:rPr>
        <w:t xml:space="preserve">1.792.494,27 </w:t>
      </w:r>
      <w:r w:rsidRPr="00377F88">
        <w:rPr>
          <w:rFonts w:ascii="Arial" w:hAnsi="Arial" w:cs="Arial"/>
          <w:b/>
          <w:sz w:val="24"/>
          <w:szCs w:val="24"/>
          <w:lang w:val="ro-RO"/>
        </w:rPr>
        <w:t>lei cu TVA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, respectiv buget local de </w:t>
      </w:r>
      <w:r w:rsidR="005424F8" w:rsidRPr="00377F88">
        <w:rPr>
          <w:rFonts w:ascii="Arial" w:hAnsi="Arial" w:cs="Arial"/>
          <w:b/>
          <w:sz w:val="24"/>
          <w:szCs w:val="24"/>
          <w:lang w:val="ro-RO"/>
        </w:rPr>
        <w:t xml:space="preserve">325.844,05 </w:t>
      </w:r>
      <w:r w:rsidRPr="00377F88">
        <w:rPr>
          <w:rFonts w:ascii="Arial" w:hAnsi="Arial" w:cs="Arial"/>
          <w:b/>
          <w:sz w:val="24"/>
          <w:szCs w:val="24"/>
          <w:lang w:val="ro-RO"/>
        </w:rPr>
        <w:t>lei cu TVA.</w:t>
      </w:r>
    </w:p>
    <w:p w14:paraId="1A35F016" w14:textId="5AF80E1F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>Art. 4. –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Se aprobă finanțarea de la bugetul local al  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Comunei </w:t>
      </w:r>
      <w:r w:rsidR="005424F8" w:rsidRPr="00377F88">
        <w:rPr>
          <w:rFonts w:ascii="Arial" w:hAnsi="Arial" w:cs="Arial"/>
          <w:b/>
          <w:bCs/>
          <w:sz w:val="24"/>
          <w:szCs w:val="24"/>
          <w:lang w:val="ro-RO"/>
        </w:rPr>
        <w:t>Augustin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a sumei </w:t>
      </w:r>
      <w:r w:rsidRPr="00377F8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de </w:t>
      </w:r>
      <w:r w:rsidR="005424F8" w:rsidRPr="00377F88">
        <w:rPr>
          <w:rFonts w:ascii="Arial" w:hAnsi="Arial" w:cs="Arial"/>
          <w:b/>
          <w:sz w:val="24"/>
          <w:szCs w:val="24"/>
          <w:lang w:val="ro-RO"/>
        </w:rPr>
        <w:t xml:space="preserve">325.844,05 </w:t>
      </w:r>
      <w:r w:rsidRPr="00377F88">
        <w:rPr>
          <w:rFonts w:ascii="Arial" w:hAnsi="Arial" w:cs="Arial"/>
          <w:b/>
          <w:sz w:val="24"/>
          <w:szCs w:val="24"/>
          <w:lang w:val="ro-RO"/>
        </w:rPr>
        <w:t>lei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="0047002D"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="0047002D" w:rsidRPr="00377F88">
        <w:rPr>
          <w:rFonts w:ascii="Arial" w:hAnsi="Arial" w:cs="Arial"/>
          <w:b/>
          <w:bCs/>
          <w:sz w:val="24"/>
          <w:szCs w:val="24"/>
          <w:lang w:val="ro-RO"/>
        </w:rPr>
        <w:t>cu TVA</w:t>
      </w:r>
      <w:r w:rsidR="0047002D" w:rsidRPr="00377F88">
        <w:rPr>
          <w:rFonts w:ascii="Arial" w:hAnsi="Arial" w:cs="Arial"/>
          <w:sz w:val="24"/>
          <w:szCs w:val="24"/>
          <w:lang w:val="ro-RO"/>
        </w:rPr>
        <w:t xml:space="preserve"> </w:t>
      </w:r>
      <w:r w:rsidRPr="00377F88">
        <w:rPr>
          <w:rFonts w:ascii="Arial" w:hAnsi="Arial" w:cs="Arial"/>
          <w:color w:val="000000" w:themeColor="text1"/>
          <w:sz w:val="24"/>
          <w:szCs w:val="24"/>
          <w:lang w:val="ro-RO"/>
        </w:rPr>
        <w:t>reprezentând categoriile de cheltuieli finanțate de la bugetul local conform prevederilor art. 4 alin. (6) din Normele metodologice pentru punerea în aplicare a prevederilor Ordonanței de ur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22483F81" w14:textId="6B1B0C07" w:rsidR="00584092" w:rsidRPr="00377F88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377F88">
        <w:rPr>
          <w:rFonts w:ascii="Arial" w:hAnsi="Arial" w:cs="Arial"/>
          <w:b/>
          <w:bCs/>
          <w:sz w:val="24"/>
          <w:szCs w:val="24"/>
          <w:lang w:val="ro-RO"/>
        </w:rPr>
        <w:t>5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- Anexele nr. 1 și 2 fac parte integrantă din prezenta hotărâre.</w:t>
      </w:r>
    </w:p>
    <w:p w14:paraId="4A35BF5A" w14:textId="128F2D70" w:rsidR="00377F88" w:rsidRPr="00377F88" w:rsidRDefault="00584092" w:rsidP="00377F88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652ACD" w:rsidRPr="00377F88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Pr="00377F88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377F88">
        <w:rPr>
          <w:rFonts w:ascii="Arial" w:hAnsi="Arial" w:cs="Arial"/>
          <w:sz w:val="24"/>
          <w:szCs w:val="24"/>
          <w:lang w:val="ro-RO"/>
        </w:rPr>
        <w:t xml:space="preserve"> -  </w:t>
      </w:r>
      <w:r w:rsidR="003959B3" w:rsidRPr="00377F88">
        <w:rPr>
          <w:rFonts w:ascii="Arial" w:hAnsi="Arial" w:cs="Arial"/>
          <w:sz w:val="24"/>
          <w:szCs w:val="24"/>
          <w:lang w:val="ro-RO"/>
        </w:rPr>
        <w:t xml:space="preserve">Prezenta hotărâre se comunică, prin intermediul secretarului general al </w:t>
      </w:r>
      <w:r w:rsidR="003959B3" w:rsidRPr="00377F88">
        <w:rPr>
          <w:rFonts w:ascii="Arial" w:hAnsi="Arial" w:cs="Arial"/>
          <w:b/>
          <w:bCs/>
          <w:sz w:val="24"/>
          <w:szCs w:val="24"/>
          <w:lang w:val="ro-RO"/>
        </w:rPr>
        <w:t xml:space="preserve">Comunei </w:t>
      </w:r>
      <w:r w:rsidR="00166456" w:rsidRPr="00377F88">
        <w:rPr>
          <w:rFonts w:ascii="Arial" w:hAnsi="Arial" w:cs="Arial"/>
          <w:b/>
          <w:bCs/>
          <w:sz w:val="24"/>
          <w:szCs w:val="24"/>
          <w:lang w:val="ro-RO"/>
        </w:rPr>
        <w:t>Augustin</w:t>
      </w:r>
      <w:r w:rsidR="003959B3" w:rsidRPr="00377F88">
        <w:rPr>
          <w:rFonts w:ascii="Arial" w:hAnsi="Arial" w:cs="Arial"/>
          <w:sz w:val="24"/>
          <w:szCs w:val="24"/>
          <w:lang w:val="ro-RO"/>
        </w:rPr>
        <w:t>, în termenul prevăzut de lege și se aduce la cunoștință publică prin afișarea la sediul primăriei, precum și pe pagina de internet</w:t>
      </w:r>
      <w:r w:rsidR="005424F8" w:rsidRPr="00377F88">
        <w:rPr>
          <w:rFonts w:ascii="Arial" w:hAnsi="Arial" w:cs="Arial"/>
          <w:sz w:val="24"/>
          <w:szCs w:val="24"/>
          <w:lang w:val="es-ES_tradnl"/>
        </w:rPr>
        <w:t>.</w:t>
      </w:r>
    </w:p>
    <w:p w14:paraId="0AFAAEEF" w14:textId="77777777" w:rsidR="00377F88" w:rsidRDefault="00377F88" w:rsidP="00377F88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bookmarkEnd w:id="0"/>
    <w:p w14:paraId="307DEACA" w14:textId="77777777" w:rsidR="00377F88" w:rsidRPr="009B28B9" w:rsidRDefault="00377F88" w:rsidP="00377F88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E15D0B4" w14:textId="77777777" w:rsidR="00377F88" w:rsidRDefault="00377F88" w:rsidP="00377F88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ședință,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Secretar general comună,</w:t>
      </w:r>
    </w:p>
    <w:p w14:paraId="35F466FA" w14:textId="77777777" w:rsidR="00377F88" w:rsidRDefault="00377F88" w:rsidP="00377F88">
      <w:pPr>
        <w:pStyle w:val="Frspaiere"/>
        <w:rPr>
          <w:rFonts w:ascii="Arial" w:hAnsi="Arial" w:cs="Arial"/>
          <w:b/>
          <w:i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b/>
          <w:i/>
          <w:sz w:val="24"/>
          <w:szCs w:val="24"/>
          <w:lang w:val="es-ES_tradnl"/>
        </w:rPr>
        <w:t>Criangă Ioan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           </w:t>
      </w:r>
      <w:r>
        <w:rPr>
          <w:rFonts w:ascii="Arial" w:hAnsi="Arial" w:cs="Arial"/>
          <w:b/>
          <w:i/>
          <w:sz w:val="24"/>
          <w:szCs w:val="24"/>
          <w:lang w:val="es-ES_tradnl"/>
        </w:rPr>
        <w:t>Garcea Gheorghe Mircea</w:t>
      </w:r>
    </w:p>
    <w:p w14:paraId="7C1F59A3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59BEB3BB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0401EDF8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5912FF2F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422CF778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7C18DE28" w14:textId="77777777" w:rsidR="00377F88" w:rsidRDefault="00377F88" w:rsidP="00377F88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es-ES_tradnl"/>
        </w:rPr>
        <w:t>*Adoptată cu  voturi pentru .........., voturi împotrivă............. , abținere..........</w:t>
      </w:r>
    </w:p>
    <w:p w14:paraId="610F9CF0" w14:textId="77777777" w:rsidR="00377F88" w:rsidRDefault="00377F88" w:rsidP="00377F88">
      <w:pPr>
        <w:rPr>
          <w:rFonts w:ascii="Arial" w:hAnsi="Arial" w:cs="Arial"/>
          <w:sz w:val="24"/>
          <w:szCs w:val="24"/>
          <w:lang w:val="es-ES_tradnl"/>
        </w:rPr>
      </w:pPr>
    </w:p>
    <w:p w14:paraId="2F049F7F" w14:textId="77777777" w:rsidR="00377F88" w:rsidRPr="009B28B9" w:rsidRDefault="00377F88" w:rsidP="00377F88">
      <w:pPr>
        <w:rPr>
          <w:lang w:val="es-ES_tradnl"/>
        </w:rPr>
      </w:pPr>
    </w:p>
    <w:p w14:paraId="5F678BB9" w14:textId="77777777" w:rsidR="00377F88" w:rsidRPr="00660AC4" w:rsidRDefault="00377F88" w:rsidP="00377F88">
      <w:pPr>
        <w:rPr>
          <w:lang w:val="es-ES_tradnl"/>
        </w:rPr>
      </w:pPr>
    </w:p>
    <w:p w14:paraId="6F35E698" w14:textId="2A95A709" w:rsidR="00584092" w:rsidRPr="00377F88" w:rsidRDefault="00584092" w:rsidP="00377F88">
      <w:pPr>
        <w:ind w:right="-897"/>
        <w:rPr>
          <w:rFonts w:ascii="Arial" w:hAnsi="Arial" w:cs="Arial"/>
          <w:color w:val="FF0000"/>
          <w:sz w:val="24"/>
          <w:szCs w:val="24"/>
          <w:lang w:val="es-ES_tradnl"/>
        </w:rPr>
      </w:pPr>
    </w:p>
    <w:sectPr w:rsidR="00584092" w:rsidRPr="00377F88" w:rsidSect="00584092">
      <w:pgSz w:w="11906" w:h="16838"/>
      <w:pgMar w:top="1440" w:right="1440" w:bottom="3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F7356" w14:textId="77777777" w:rsidR="00F92E6F" w:rsidRDefault="00F92E6F" w:rsidP="00584092">
      <w:pPr>
        <w:spacing w:after="0" w:line="240" w:lineRule="auto"/>
      </w:pPr>
      <w:r>
        <w:separator/>
      </w:r>
    </w:p>
  </w:endnote>
  <w:endnote w:type="continuationSeparator" w:id="0">
    <w:p w14:paraId="07ACF6A1" w14:textId="77777777" w:rsidR="00F92E6F" w:rsidRDefault="00F92E6F" w:rsidP="0058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69D6A" w14:textId="77777777" w:rsidR="00F92E6F" w:rsidRDefault="00F92E6F" w:rsidP="00584092">
      <w:pPr>
        <w:spacing w:after="0" w:line="240" w:lineRule="auto"/>
      </w:pPr>
      <w:r>
        <w:separator/>
      </w:r>
    </w:p>
  </w:footnote>
  <w:footnote w:type="continuationSeparator" w:id="0">
    <w:p w14:paraId="20383EA4" w14:textId="77777777" w:rsidR="00F92E6F" w:rsidRDefault="00F92E6F" w:rsidP="0058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2"/>
    <w:rsid w:val="00095FB6"/>
    <w:rsid w:val="00111E9E"/>
    <w:rsid w:val="00166456"/>
    <w:rsid w:val="00176766"/>
    <w:rsid w:val="00245646"/>
    <w:rsid w:val="00324F82"/>
    <w:rsid w:val="00334CA2"/>
    <w:rsid w:val="00352063"/>
    <w:rsid w:val="00377F88"/>
    <w:rsid w:val="003959B3"/>
    <w:rsid w:val="003A78D8"/>
    <w:rsid w:val="004428C5"/>
    <w:rsid w:val="0047002D"/>
    <w:rsid w:val="004A4C95"/>
    <w:rsid w:val="004D322F"/>
    <w:rsid w:val="0053168C"/>
    <w:rsid w:val="005424F8"/>
    <w:rsid w:val="00584092"/>
    <w:rsid w:val="005D781B"/>
    <w:rsid w:val="005E7C53"/>
    <w:rsid w:val="00623723"/>
    <w:rsid w:val="00652ACD"/>
    <w:rsid w:val="0067537F"/>
    <w:rsid w:val="006A6D83"/>
    <w:rsid w:val="00703907"/>
    <w:rsid w:val="0072421F"/>
    <w:rsid w:val="00805220"/>
    <w:rsid w:val="0097157D"/>
    <w:rsid w:val="00984977"/>
    <w:rsid w:val="009F5E9C"/>
    <w:rsid w:val="00B1710D"/>
    <w:rsid w:val="00B36277"/>
    <w:rsid w:val="00B513C7"/>
    <w:rsid w:val="00BD0395"/>
    <w:rsid w:val="00D4205D"/>
    <w:rsid w:val="00E15487"/>
    <w:rsid w:val="00E7741F"/>
    <w:rsid w:val="00EF3DF9"/>
    <w:rsid w:val="00F675F0"/>
    <w:rsid w:val="00F709A5"/>
    <w:rsid w:val="00F92C4C"/>
    <w:rsid w:val="00F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AD1A"/>
  <w15:docId w15:val="{DC377C37-615F-4BE0-81B3-C990BDC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92"/>
  </w:style>
  <w:style w:type="paragraph" w:styleId="Titlu1">
    <w:name w:val="heading 1"/>
    <w:basedOn w:val="Normal"/>
    <w:next w:val="Normal"/>
    <w:link w:val="Titlu1Caracter"/>
    <w:uiPriority w:val="9"/>
    <w:qFormat/>
    <w:rsid w:val="0058409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409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409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409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409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409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409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409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409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4092"/>
    <w:rPr>
      <w:smallCaps/>
      <w:spacing w:val="5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4092"/>
    <w:rPr>
      <w:smallCaps/>
      <w:spacing w:val="5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4092"/>
    <w:rPr>
      <w:smallCaps/>
      <w:spacing w:val="5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4092"/>
    <w:rPr>
      <w:smallCaps/>
      <w:spacing w:val="10"/>
      <w:sz w:val="22"/>
      <w:szCs w:val="22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4092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4092"/>
    <w:rPr>
      <w:smallCaps/>
      <w:color w:val="ED7D31" w:themeColor="accent2"/>
      <w:spacing w:val="5"/>
      <w:sz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4092"/>
    <w:rPr>
      <w:b/>
      <w:smallCaps/>
      <w:color w:val="ED7D31" w:themeColor="accent2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4092"/>
    <w:rPr>
      <w:b/>
      <w:i/>
      <w:smallCaps/>
      <w:color w:val="C45911" w:themeColor="accent2" w:themeShade="BF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4092"/>
    <w:rPr>
      <w:b/>
      <w:i/>
      <w:smallCaps/>
      <w:color w:val="823B0B" w:themeColor="accent2" w:themeShade="7F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84092"/>
    <w:rPr>
      <w:b/>
      <w:bCs/>
      <w:caps/>
      <w:sz w:val="16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58409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584092"/>
    <w:rPr>
      <w:smallCaps/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409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4092"/>
    <w:rPr>
      <w:rFonts w:asciiTheme="majorHAnsi" w:eastAsiaTheme="majorEastAsia" w:hAnsiTheme="majorHAnsi" w:cstheme="majorBidi"/>
      <w:szCs w:val="22"/>
    </w:rPr>
  </w:style>
  <w:style w:type="character" w:styleId="Robust">
    <w:name w:val="Strong"/>
    <w:uiPriority w:val="22"/>
    <w:qFormat/>
    <w:rsid w:val="00584092"/>
    <w:rPr>
      <w:b/>
      <w:color w:val="ED7D31" w:themeColor="accent2"/>
    </w:rPr>
  </w:style>
  <w:style w:type="character" w:styleId="Accentuat">
    <w:name w:val="Emphasis"/>
    <w:uiPriority w:val="20"/>
    <w:qFormat/>
    <w:rsid w:val="00584092"/>
    <w:rPr>
      <w:b/>
      <w:i/>
      <w:spacing w:val="10"/>
    </w:rPr>
  </w:style>
  <w:style w:type="paragraph" w:styleId="Frspaiere">
    <w:name w:val="No Spacing"/>
    <w:basedOn w:val="Normal"/>
    <w:link w:val="FrspaiereCaracter"/>
    <w:uiPriority w:val="1"/>
    <w:qFormat/>
    <w:rsid w:val="00584092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584092"/>
  </w:style>
  <w:style w:type="paragraph" w:styleId="Listparagraf">
    <w:name w:val="List Paragraph"/>
    <w:basedOn w:val="Normal"/>
    <w:uiPriority w:val="34"/>
    <w:qFormat/>
    <w:rsid w:val="00584092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584092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584092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409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4092"/>
    <w:rPr>
      <w:b/>
      <w:i/>
      <w:color w:val="FFFFFF" w:themeColor="background1"/>
      <w:shd w:val="clear" w:color="auto" w:fill="ED7D31" w:themeFill="accent2"/>
    </w:rPr>
  </w:style>
  <w:style w:type="character" w:styleId="Accentuaresubtil">
    <w:name w:val="Subtle Emphasis"/>
    <w:uiPriority w:val="19"/>
    <w:qFormat/>
    <w:rsid w:val="00584092"/>
    <w:rPr>
      <w:i/>
    </w:rPr>
  </w:style>
  <w:style w:type="character" w:styleId="Accentuareintens">
    <w:name w:val="Intense Emphasis"/>
    <w:uiPriority w:val="21"/>
    <w:qFormat/>
    <w:rsid w:val="00584092"/>
    <w:rPr>
      <w:b/>
      <w:i/>
      <w:color w:val="ED7D31" w:themeColor="accent2"/>
      <w:spacing w:val="10"/>
    </w:rPr>
  </w:style>
  <w:style w:type="character" w:styleId="Referiresubtil">
    <w:name w:val="Subtle Reference"/>
    <w:uiPriority w:val="31"/>
    <w:qFormat/>
    <w:rsid w:val="00584092"/>
    <w:rPr>
      <w:b/>
    </w:rPr>
  </w:style>
  <w:style w:type="character" w:styleId="Referireintens">
    <w:name w:val="Intense Reference"/>
    <w:uiPriority w:val="32"/>
    <w:qFormat/>
    <w:rsid w:val="00584092"/>
    <w:rPr>
      <w:b/>
      <w:bCs/>
      <w:smallCaps/>
      <w:spacing w:val="5"/>
      <w:sz w:val="22"/>
      <w:szCs w:val="22"/>
      <w:u w:val="single"/>
    </w:rPr>
  </w:style>
  <w:style w:type="character" w:styleId="Titlulcrii">
    <w:name w:val="Book Title"/>
    <w:uiPriority w:val="33"/>
    <w:qFormat/>
    <w:rsid w:val="0058409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84092"/>
    <w:pPr>
      <w:outlineLvl w:val="9"/>
    </w:pPr>
  </w:style>
  <w:style w:type="character" w:styleId="Referincomentariu">
    <w:name w:val="annotation reference"/>
    <w:basedOn w:val="Fontdeparagrafimplicit"/>
    <w:uiPriority w:val="99"/>
    <w:semiHidden/>
    <w:unhideWhenUsed/>
    <w:rsid w:val="0067537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537F"/>
    <w:pPr>
      <w:spacing w:line="240" w:lineRule="auto"/>
    </w:p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537F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537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537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395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Cătălin</dc:creator>
  <cp:lastModifiedBy>prima</cp:lastModifiedBy>
  <cp:revision>3</cp:revision>
  <cp:lastPrinted>2024-11-13T13:11:00Z</cp:lastPrinted>
  <dcterms:created xsi:type="dcterms:W3CDTF">2024-11-13T13:03:00Z</dcterms:created>
  <dcterms:modified xsi:type="dcterms:W3CDTF">2024-11-13T13:14:00Z</dcterms:modified>
</cp:coreProperties>
</file>