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0E71B" w14:textId="77777777" w:rsidR="003A5BC3" w:rsidRPr="001C3359" w:rsidRDefault="003A5BC3" w:rsidP="003A5BC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695C18F1" wp14:editId="0D35C9D8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EA47" w14:textId="77777777" w:rsidR="003A5BC3" w:rsidRPr="001C3359" w:rsidRDefault="003A5BC3" w:rsidP="003A5BC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702E55D2" w14:textId="77777777" w:rsidR="003A5BC3" w:rsidRPr="001C3359" w:rsidRDefault="003A5BC3" w:rsidP="003A5BC3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3C9F43B0" w14:textId="77777777" w:rsidR="003A5BC3" w:rsidRPr="001C3359" w:rsidRDefault="003A5BC3" w:rsidP="003A5BC3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44F48E14" w14:textId="77777777" w:rsidR="003A5BC3" w:rsidRPr="001C3359" w:rsidRDefault="003A5BC3" w:rsidP="003A5BC3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AF2A5C">
        <w:rPr>
          <w:rFonts w:ascii="Arial" w:hAnsi="Arial" w:cs="Arial"/>
          <w:lang w:val="en-US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74FB789E" w14:textId="77777777" w:rsidR="003A5BC3" w:rsidRDefault="003A5BC3" w:rsidP="003A5BC3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CONSILIUL LOCAL</w:t>
      </w:r>
    </w:p>
    <w:p w14:paraId="6E4F400E" w14:textId="77777777" w:rsidR="003A5BC3" w:rsidRPr="00AF2A5C" w:rsidRDefault="003A5BC3" w:rsidP="003A5BC3">
      <w:pPr>
        <w:rPr>
          <w:rFonts w:ascii="Arial" w:hAnsi="Arial" w:cs="Arial"/>
          <w:b/>
          <w:bCs/>
          <w:lang w:val="en-US"/>
        </w:rPr>
      </w:pPr>
    </w:p>
    <w:p w14:paraId="71594042" w14:textId="55F061B7" w:rsidR="003A5BC3" w:rsidRDefault="003A5BC3" w:rsidP="003A5BC3">
      <w:pPr>
        <w:rPr>
          <w:rFonts w:ascii="Arial" w:hAnsi="Arial" w:cs="Arial"/>
          <w:b/>
          <w:bCs/>
          <w:lang w:val="en-US"/>
        </w:rPr>
      </w:pPr>
      <w:r w:rsidRPr="00AF2A5C">
        <w:rPr>
          <w:rFonts w:ascii="Arial" w:hAnsi="Arial" w:cs="Arial"/>
          <w:b/>
          <w:bCs/>
          <w:lang w:val="en-US"/>
        </w:rPr>
        <w:t xml:space="preserve">                                    </w:t>
      </w:r>
      <w:r>
        <w:rPr>
          <w:rFonts w:ascii="Arial" w:hAnsi="Arial" w:cs="Arial"/>
          <w:b/>
          <w:bCs/>
          <w:lang w:val="en-US"/>
        </w:rPr>
        <w:t xml:space="preserve">   </w:t>
      </w:r>
      <w:r w:rsidRPr="00AF2A5C">
        <w:rPr>
          <w:rFonts w:ascii="Arial" w:hAnsi="Arial" w:cs="Arial"/>
          <w:b/>
          <w:bCs/>
          <w:lang w:val="en-US"/>
        </w:rPr>
        <w:t xml:space="preserve">  HOTĂRÂREA NR.</w:t>
      </w:r>
      <w:r>
        <w:rPr>
          <w:rFonts w:ascii="Arial" w:hAnsi="Arial" w:cs="Arial"/>
          <w:b/>
          <w:bCs/>
          <w:lang w:val="en-US"/>
        </w:rPr>
        <w:t>4</w:t>
      </w:r>
      <w:r w:rsidR="00E33C2F">
        <w:rPr>
          <w:rFonts w:ascii="Arial" w:hAnsi="Arial" w:cs="Arial"/>
          <w:b/>
          <w:bCs/>
          <w:lang w:val="en-US"/>
        </w:rPr>
        <w:t>8</w:t>
      </w:r>
      <w:r w:rsidRPr="00AF2A5C">
        <w:rPr>
          <w:rFonts w:ascii="Arial" w:hAnsi="Arial" w:cs="Arial"/>
          <w:b/>
          <w:bCs/>
          <w:lang w:val="en-US"/>
        </w:rPr>
        <w:t xml:space="preserve"> din </w:t>
      </w:r>
      <w:r>
        <w:rPr>
          <w:rFonts w:ascii="Arial" w:hAnsi="Arial" w:cs="Arial"/>
          <w:b/>
          <w:bCs/>
          <w:lang w:val="en-US"/>
        </w:rPr>
        <w:t>12</w:t>
      </w:r>
      <w:r w:rsidRPr="00AF2A5C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11</w:t>
      </w:r>
      <w:r w:rsidRPr="00AF2A5C">
        <w:rPr>
          <w:rFonts w:ascii="Arial" w:hAnsi="Arial" w:cs="Arial"/>
          <w:b/>
          <w:bCs/>
          <w:lang w:val="en-US"/>
        </w:rPr>
        <w:t>.2024</w:t>
      </w:r>
    </w:p>
    <w:p w14:paraId="080328D4" w14:textId="77777777" w:rsidR="003A5BC3" w:rsidRPr="00AF2A5C" w:rsidRDefault="003A5BC3" w:rsidP="003A5BC3">
      <w:pPr>
        <w:rPr>
          <w:rFonts w:ascii="Arial" w:hAnsi="Arial" w:cs="Arial"/>
          <w:b/>
          <w:bCs/>
          <w:lang w:val="en-US"/>
        </w:rPr>
      </w:pPr>
    </w:p>
    <w:p w14:paraId="02A09C08" w14:textId="77777777" w:rsidR="003A5BC3" w:rsidRDefault="003A5BC3" w:rsidP="003A5BC3">
      <w:pPr>
        <w:rPr>
          <w:rFonts w:ascii="Arial" w:hAnsi="Arial" w:cs="Arial"/>
          <w:b/>
          <w:bCs/>
          <w:lang w:val="es-ES_tradnl"/>
        </w:rPr>
      </w:pPr>
      <w:bookmarkStart w:id="0" w:name="_Hlk182828161"/>
      <w:r w:rsidRPr="003A5BC3">
        <w:rPr>
          <w:rFonts w:ascii="Arial" w:hAnsi="Arial" w:cs="Arial"/>
          <w:b/>
          <w:bCs/>
          <w:lang w:val="es-ES_tradnl"/>
        </w:rPr>
        <w:t xml:space="preserve">  privind validarea Dispoziţiei nr.155/06.11.2024 şi Dispoziţiei nr.137/14.10.2024 privind modificarea Bugetului de venituri și cheltuieli pe anul 2024 </w:t>
      </w:r>
    </w:p>
    <w:p w14:paraId="587EB699" w14:textId="77777777" w:rsidR="003A5BC3" w:rsidRDefault="003A5BC3" w:rsidP="003A5BC3">
      <w:pPr>
        <w:rPr>
          <w:rFonts w:ascii="Arial" w:hAnsi="Arial" w:cs="Arial"/>
          <w:b/>
          <w:bCs/>
          <w:lang w:val="es-ES_tradnl"/>
        </w:rPr>
      </w:pPr>
    </w:p>
    <w:bookmarkEnd w:id="0"/>
    <w:p w14:paraId="2CC2D7F8" w14:textId="77777777" w:rsidR="003A5BC3" w:rsidRPr="000A373F" w:rsidRDefault="003A5BC3" w:rsidP="003A5B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 xml:space="preserve">         Consiliul Local al Comunei Augustin, întrunit în şedinţa ordinară din data de 12.11.2024;</w:t>
      </w:r>
    </w:p>
    <w:p w14:paraId="1C7AC421" w14:textId="77777777" w:rsidR="003A5BC3" w:rsidRPr="003A5BC3" w:rsidRDefault="003A5BC3" w:rsidP="003A5BC3">
      <w:pPr>
        <w:rPr>
          <w:rFonts w:ascii="Arial" w:hAnsi="Arial" w:cs="Arial"/>
          <w:b/>
          <w:bCs/>
          <w:lang w:val="es-ES_tradnl"/>
        </w:rPr>
      </w:pPr>
    </w:p>
    <w:p w14:paraId="0A798C13" w14:textId="77777777" w:rsidR="003A5BC3" w:rsidRPr="00E33C2F" w:rsidRDefault="003A5BC3" w:rsidP="003A5BC3">
      <w:pPr>
        <w:rPr>
          <w:rFonts w:ascii="Arial" w:hAnsi="Arial" w:cs="Arial"/>
          <w:b/>
          <w:bCs/>
          <w:lang w:val="es-ES_tradnl"/>
        </w:rPr>
      </w:pPr>
    </w:p>
    <w:p w14:paraId="07981F83" w14:textId="77B233C9" w:rsidR="003A5BC3" w:rsidRPr="00E33C2F" w:rsidRDefault="003A5BC3" w:rsidP="003A5BC3">
      <w:pPr>
        <w:rPr>
          <w:rFonts w:ascii="Arial" w:hAnsi="Arial" w:cs="Arial"/>
          <w:b/>
          <w:bCs/>
          <w:lang w:val="es-ES_tradnl"/>
        </w:rPr>
      </w:pPr>
      <w:bookmarkStart w:id="1" w:name="_Hlk182828199"/>
      <w:r w:rsidRPr="00E33C2F">
        <w:rPr>
          <w:rFonts w:ascii="Arial" w:hAnsi="Arial" w:cs="Arial"/>
          <w:b/>
          <w:bCs/>
          <w:lang w:val="es-ES_tradnl"/>
        </w:rPr>
        <w:t>Având în vedere ;</w:t>
      </w:r>
    </w:p>
    <w:p w14:paraId="71FD90DF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  <w:r w:rsidRPr="00E33C2F">
        <w:rPr>
          <w:rFonts w:ascii="Arial" w:hAnsi="Arial" w:cs="Arial"/>
          <w:lang w:val="es-ES_tradnl"/>
        </w:rPr>
        <w:t xml:space="preserve">         </w:t>
      </w:r>
      <w:r w:rsidRPr="0061119F">
        <w:rPr>
          <w:rFonts w:ascii="Arial" w:hAnsi="Arial" w:cs="Arial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lang w:val="es-ES_tradnl"/>
        </w:rPr>
        <w:t>3476</w:t>
      </w:r>
      <w:r w:rsidRPr="0061119F">
        <w:rPr>
          <w:rFonts w:ascii="Arial" w:hAnsi="Arial" w:cs="Arial"/>
          <w:b/>
          <w:bCs/>
          <w:lang w:val="es-ES_tradnl"/>
        </w:rPr>
        <w:t>/</w:t>
      </w:r>
      <w:r>
        <w:rPr>
          <w:rFonts w:ascii="Arial" w:hAnsi="Arial" w:cs="Arial"/>
          <w:b/>
          <w:bCs/>
          <w:lang w:val="es-ES_tradnl"/>
        </w:rPr>
        <w:t>08</w:t>
      </w:r>
      <w:r w:rsidRPr="0061119F">
        <w:rPr>
          <w:rFonts w:ascii="Arial" w:hAnsi="Arial" w:cs="Arial"/>
          <w:b/>
          <w:bCs/>
          <w:lang w:val="es-ES_tradnl"/>
        </w:rPr>
        <w:t>.</w:t>
      </w:r>
      <w:r>
        <w:rPr>
          <w:rFonts w:ascii="Arial" w:hAnsi="Arial" w:cs="Arial"/>
          <w:b/>
          <w:bCs/>
          <w:lang w:val="es-ES_tradnl"/>
        </w:rPr>
        <w:t>11</w:t>
      </w:r>
      <w:r w:rsidRPr="0061119F">
        <w:rPr>
          <w:rFonts w:ascii="Arial" w:hAnsi="Arial" w:cs="Arial"/>
          <w:b/>
          <w:bCs/>
          <w:lang w:val="es-ES_tradnl"/>
        </w:rPr>
        <w:t>.2024</w:t>
      </w:r>
    </w:p>
    <w:p w14:paraId="27ABA244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lang w:val="es-ES_tradnl"/>
        </w:rPr>
        <w:t>3394</w:t>
      </w:r>
      <w:r w:rsidRPr="0061119F">
        <w:rPr>
          <w:rFonts w:ascii="Arial" w:hAnsi="Arial" w:cs="Arial"/>
          <w:b/>
          <w:bCs/>
          <w:lang w:val="es-ES_tradnl"/>
        </w:rPr>
        <w:t>/</w:t>
      </w:r>
      <w:r>
        <w:rPr>
          <w:rFonts w:ascii="Arial" w:hAnsi="Arial" w:cs="Arial"/>
          <w:b/>
          <w:bCs/>
          <w:lang w:val="es-ES_tradnl"/>
        </w:rPr>
        <w:t>06</w:t>
      </w:r>
      <w:r w:rsidRPr="0061119F">
        <w:rPr>
          <w:rFonts w:ascii="Arial" w:hAnsi="Arial" w:cs="Arial"/>
          <w:b/>
          <w:bCs/>
          <w:lang w:val="es-ES_tradnl"/>
        </w:rPr>
        <w:t>.</w:t>
      </w:r>
      <w:r>
        <w:rPr>
          <w:rFonts w:ascii="Arial" w:hAnsi="Arial" w:cs="Arial"/>
          <w:b/>
          <w:bCs/>
          <w:lang w:val="es-ES_tradnl"/>
        </w:rPr>
        <w:t>11</w:t>
      </w:r>
      <w:r w:rsidRPr="0061119F">
        <w:rPr>
          <w:rFonts w:ascii="Arial" w:hAnsi="Arial" w:cs="Arial"/>
          <w:b/>
          <w:bCs/>
          <w:lang w:val="es-ES_tradnl"/>
        </w:rPr>
        <w:t>.2024</w:t>
      </w:r>
    </w:p>
    <w:p w14:paraId="7E7CC9DD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      </w:t>
      </w:r>
      <w:r w:rsidRPr="0061119F">
        <w:rPr>
          <w:rFonts w:ascii="Arial" w:hAnsi="Arial" w:cs="Arial"/>
          <w:b/>
          <w:bCs/>
          <w:lang w:val="es-ES_tradnl"/>
        </w:rPr>
        <w:t>Legea nr. 273/2006</w:t>
      </w:r>
      <w:r w:rsidRPr="0061119F">
        <w:rPr>
          <w:rFonts w:ascii="Arial" w:hAnsi="Arial" w:cs="Arial"/>
          <w:lang w:val="es-ES_tradnl"/>
        </w:rPr>
        <w:t>, privind finanțele publice locale, cu modificările și   completările ulterioare,conform cărora ;</w:t>
      </w:r>
    </w:p>
    <w:p w14:paraId="14592836" w14:textId="77777777" w:rsidR="003A5BC3" w:rsidRPr="0061119F" w:rsidRDefault="003A5BC3" w:rsidP="003A5BC3">
      <w:pPr>
        <w:numPr>
          <w:ilvl w:val="0"/>
          <w:numId w:val="3"/>
        </w:numPr>
        <w:spacing w:after="160" w:line="259" w:lineRule="auto"/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lang w:val="es-ES_tradnl"/>
        </w:rPr>
        <w:t>Art. 82 alin.(1) ”</w:t>
      </w:r>
      <w:r w:rsidRPr="0061119F">
        <w:rPr>
          <w:rFonts w:ascii="Arial" w:hAnsi="Arial" w:cs="Arial"/>
        </w:rPr>
        <w:t xml:space="preserve">sumele aprobate prin H.G, din </w:t>
      </w:r>
      <w:proofErr w:type="spellStart"/>
      <w:r w:rsidRPr="0061119F">
        <w:rPr>
          <w:rFonts w:ascii="Arial" w:hAnsi="Arial" w:cs="Arial"/>
        </w:rPr>
        <w:t>fondurilede</w:t>
      </w:r>
      <w:proofErr w:type="spellEnd"/>
      <w:r w:rsidRPr="0061119F">
        <w:rPr>
          <w:rFonts w:ascii="Arial" w:hAnsi="Arial" w:cs="Arial"/>
        </w:rPr>
        <w:t xml:space="preserve"> rezervă bugetară și de </w:t>
      </w:r>
      <w:proofErr w:type="spellStart"/>
      <w:r w:rsidRPr="0061119F">
        <w:rPr>
          <w:rFonts w:ascii="Arial" w:hAnsi="Arial" w:cs="Arial"/>
        </w:rPr>
        <w:t>interventie</w:t>
      </w:r>
      <w:proofErr w:type="spellEnd"/>
      <w:r w:rsidRPr="0061119F">
        <w:rPr>
          <w:rFonts w:ascii="Arial" w:hAnsi="Arial" w:cs="Arial"/>
        </w:rPr>
        <w:t xml:space="preserve">  la dispoziția Guvernului, precum și alte sume alocate de la bugetul de stat sau retrase prin acte normative se majorează, respectiv se diminuează bugetele locale prin dispoziție  a autorității executive , potrivit legii, urmând ca la prima ședință a autorității deliberative să se valideze modificările respective.</w:t>
      </w:r>
      <w:r w:rsidRPr="0061119F">
        <w:rPr>
          <w:rFonts w:ascii="Arial" w:hAnsi="Arial" w:cs="Arial"/>
          <w:lang w:val="es-ES_tradnl"/>
        </w:rPr>
        <w:t>”</w:t>
      </w:r>
    </w:p>
    <w:p w14:paraId="3B685C16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 </w:t>
      </w:r>
      <w:r w:rsidRPr="0061119F">
        <w:rPr>
          <w:rFonts w:ascii="Arial" w:hAnsi="Arial" w:cs="Arial"/>
          <w:b/>
          <w:bCs/>
          <w:lang w:val="es-ES_tradnl"/>
        </w:rPr>
        <w:t>În conformitate cu prevederile:</w:t>
      </w:r>
    </w:p>
    <w:p w14:paraId="2DA181DF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</w:t>
      </w:r>
      <w:r w:rsidRPr="0061119F">
        <w:rPr>
          <w:rFonts w:ascii="Arial" w:hAnsi="Arial" w:cs="Arial"/>
          <w:b/>
          <w:bCs/>
          <w:lang w:val="es-ES_tradnl"/>
        </w:rPr>
        <w:t>O.U.G. nr. 57/2019</w:t>
      </w:r>
      <w:r w:rsidRPr="0061119F">
        <w:rPr>
          <w:rFonts w:ascii="Arial" w:hAnsi="Arial" w:cs="Arial"/>
          <w:lang w:val="es-ES_tradnl"/>
        </w:rPr>
        <w:t xml:space="preserve"> privind Codul administrativ</w:t>
      </w:r>
    </w:p>
    <w:p w14:paraId="28002599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</w:t>
      </w:r>
      <w:r w:rsidRPr="0061119F">
        <w:rPr>
          <w:rFonts w:ascii="Arial" w:hAnsi="Arial" w:cs="Arial"/>
          <w:b/>
          <w:bCs/>
          <w:lang w:val="es-ES_tradnl"/>
        </w:rPr>
        <w:t>art.129</w:t>
      </w:r>
      <w:r w:rsidRPr="0061119F">
        <w:rPr>
          <w:rFonts w:ascii="Arial" w:hAnsi="Arial" w:cs="Arial"/>
          <w:lang w:val="es-ES_tradnl"/>
        </w:rPr>
        <w:t xml:space="preserve"> Atribuțiile consiliului local,</w:t>
      </w:r>
    </w:p>
    <w:p w14:paraId="28AF3367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b/>
          <w:bCs/>
          <w:lang w:val="es-ES_tradnl"/>
        </w:rPr>
        <w:t xml:space="preserve"> art.139 </w:t>
      </w:r>
      <w:r w:rsidRPr="0061119F">
        <w:rPr>
          <w:rFonts w:ascii="Arial" w:hAnsi="Arial" w:cs="Arial"/>
          <w:lang w:val="es-ES_tradnl"/>
        </w:rPr>
        <w:t>(3), se adoptă cu majoritate absolută prevăvută la art.5 lit. c) a consilierilor locali în funcție următoarele hotărâri ale consiliului local:</w:t>
      </w:r>
    </w:p>
    <w:p w14:paraId="6453C192" w14:textId="77777777" w:rsidR="003A5BC3" w:rsidRPr="0061119F" w:rsidRDefault="003A5BC3" w:rsidP="003A5BC3">
      <w:pPr>
        <w:rPr>
          <w:rFonts w:ascii="Arial" w:hAnsi="Arial" w:cs="Arial"/>
          <w:lang w:val="en-US"/>
        </w:rPr>
      </w:pPr>
      <w:r w:rsidRPr="0061119F">
        <w:rPr>
          <w:rFonts w:ascii="Arial" w:hAnsi="Arial" w:cs="Arial"/>
          <w:lang w:val="en-US"/>
        </w:rPr>
        <w:t xml:space="preserve">lit.(a): </w:t>
      </w:r>
      <w:proofErr w:type="spellStart"/>
      <w:r w:rsidRPr="0061119F">
        <w:rPr>
          <w:rFonts w:ascii="Arial" w:hAnsi="Arial" w:cs="Arial"/>
          <w:lang w:val="en-US"/>
        </w:rPr>
        <w:t>hotărârile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privind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bugetul</w:t>
      </w:r>
      <w:proofErr w:type="spellEnd"/>
      <w:r w:rsidRPr="0061119F">
        <w:rPr>
          <w:rFonts w:ascii="Arial" w:hAnsi="Arial" w:cs="Arial"/>
          <w:lang w:val="en-US"/>
        </w:rPr>
        <w:t xml:space="preserve"> local.</w:t>
      </w:r>
    </w:p>
    <w:p w14:paraId="4357721E" w14:textId="77777777" w:rsidR="003A5BC3" w:rsidRDefault="003A5BC3" w:rsidP="003A5BC3">
      <w:pPr>
        <w:rPr>
          <w:rFonts w:ascii="Arial" w:hAnsi="Arial" w:cs="Arial"/>
          <w:lang w:val="en-US"/>
        </w:rPr>
      </w:pPr>
      <w:r w:rsidRPr="0061119F">
        <w:rPr>
          <w:rFonts w:ascii="Arial" w:hAnsi="Arial" w:cs="Arial"/>
          <w:b/>
          <w:bCs/>
          <w:lang w:val="en-US"/>
        </w:rPr>
        <w:t xml:space="preserve"> art.196</w:t>
      </w:r>
      <w:r w:rsidRPr="0061119F">
        <w:rPr>
          <w:rFonts w:ascii="Arial" w:hAnsi="Arial" w:cs="Arial"/>
          <w:lang w:val="en-US"/>
        </w:rPr>
        <w:t>(1</w:t>
      </w:r>
      <w:proofErr w:type="gramStart"/>
      <w:r w:rsidRPr="0061119F">
        <w:rPr>
          <w:rFonts w:ascii="Arial" w:hAnsi="Arial" w:cs="Arial"/>
          <w:lang w:val="en-US"/>
        </w:rPr>
        <w:t>),lit.</w:t>
      </w:r>
      <w:proofErr w:type="gramEnd"/>
      <w:r w:rsidRPr="0061119F">
        <w:rPr>
          <w:rFonts w:ascii="Arial" w:hAnsi="Arial" w:cs="Arial"/>
          <w:lang w:val="en-US"/>
        </w:rPr>
        <w:t xml:space="preserve">(a) </w:t>
      </w:r>
      <w:proofErr w:type="spellStart"/>
      <w:r w:rsidRPr="0061119F">
        <w:rPr>
          <w:rFonts w:ascii="Arial" w:hAnsi="Arial" w:cs="Arial"/>
          <w:lang w:val="en-US"/>
        </w:rPr>
        <w:t>consiliul</w:t>
      </w:r>
      <w:proofErr w:type="spellEnd"/>
      <w:r w:rsidRPr="0061119F">
        <w:rPr>
          <w:rFonts w:ascii="Arial" w:hAnsi="Arial" w:cs="Arial"/>
          <w:lang w:val="en-US"/>
        </w:rPr>
        <w:t xml:space="preserve"> local </w:t>
      </w:r>
      <w:proofErr w:type="spellStart"/>
      <w:r w:rsidRPr="0061119F">
        <w:rPr>
          <w:rFonts w:ascii="Arial" w:hAnsi="Arial" w:cs="Arial"/>
          <w:lang w:val="en-US"/>
        </w:rPr>
        <w:t>și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consiliul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județean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adoptă</w:t>
      </w:r>
      <w:proofErr w:type="spellEnd"/>
      <w:r w:rsidRPr="0061119F">
        <w:rPr>
          <w:rFonts w:ascii="Arial" w:hAnsi="Arial" w:cs="Arial"/>
          <w:lang w:val="en-US"/>
        </w:rPr>
        <w:t xml:space="preserve"> </w:t>
      </w:r>
      <w:proofErr w:type="spellStart"/>
      <w:r w:rsidRPr="0061119F">
        <w:rPr>
          <w:rFonts w:ascii="Arial" w:hAnsi="Arial" w:cs="Arial"/>
          <w:lang w:val="en-US"/>
        </w:rPr>
        <w:t>hotărâri</w:t>
      </w:r>
      <w:proofErr w:type="spellEnd"/>
      <w:r w:rsidRPr="0061119F">
        <w:rPr>
          <w:rFonts w:ascii="Arial" w:hAnsi="Arial" w:cs="Arial"/>
          <w:lang w:val="en-US"/>
        </w:rPr>
        <w:t xml:space="preserve">    </w:t>
      </w:r>
    </w:p>
    <w:p w14:paraId="7C35DEFE" w14:textId="1EB5E679" w:rsidR="003A5BC3" w:rsidRPr="0061119F" w:rsidRDefault="003A5BC3" w:rsidP="003A5BC3">
      <w:pPr>
        <w:rPr>
          <w:rFonts w:ascii="Arial" w:hAnsi="Arial" w:cs="Arial"/>
          <w:lang w:val="en-US"/>
        </w:rPr>
      </w:pPr>
      <w:r w:rsidRPr="0061119F">
        <w:rPr>
          <w:rFonts w:ascii="Arial" w:hAnsi="Arial" w:cs="Arial"/>
          <w:lang w:val="en-US"/>
        </w:rPr>
        <w:t xml:space="preserve">     </w:t>
      </w:r>
    </w:p>
    <w:p w14:paraId="7EFF2EDE" w14:textId="77777777" w:rsidR="003A5BC3" w:rsidRDefault="003A5BC3" w:rsidP="003A5BC3">
      <w:pPr>
        <w:rPr>
          <w:rFonts w:ascii="Arial" w:hAnsi="Arial" w:cs="Arial"/>
          <w:b/>
          <w:bCs/>
          <w:lang w:val="es-ES_tradnl"/>
        </w:rPr>
      </w:pPr>
      <w:r w:rsidRPr="000A373F">
        <w:rPr>
          <w:rFonts w:ascii="Arial" w:hAnsi="Arial" w:cs="Arial"/>
          <w:b/>
          <w:bCs/>
          <w:lang w:val="es-ES_tradnl"/>
        </w:rPr>
        <w:t>Consiliul Local al Comunei Augustin</w:t>
      </w:r>
      <w:r>
        <w:rPr>
          <w:rFonts w:ascii="Arial" w:hAnsi="Arial" w:cs="Arial"/>
          <w:b/>
          <w:bCs/>
          <w:lang w:val="es-ES_tradnl"/>
        </w:rPr>
        <w:t>.</w:t>
      </w:r>
    </w:p>
    <w:p w14:paraId="07A9DE22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</w:p>
    <w:p w14:paraId="1ABB6A56" w14:textId="77777777" w:rsidR="003A5BC3" w:rsidRPr="0061119F" w:rsidRDefault="003A5BC3" w:rsidP="003A5BC3">
      <w:pPr>
        <w:rPr>
          <w:rFonts w:ascii="Arial" w:hAnsi="Arial" w:cs="Arial"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          </w:t>
      </w:r>
    </w:p>
    <w:p w14:paraId="22EB309F" w14:textId="77777777" w:rsidR="003A5BC3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lang w:val="es-ES_tradnl"/>
        </w:rPr>
        <w:t xml:space="preserve">                                                       </w:t>
      </w:r>
      <w:r w:rsidRPr="0061119F">
        <w:rPr>
          <w:rFonts w:ascii="Arial" w:hAnsi="Arial" w:cs="Arial"/>
          <w:b/>
          <w:bCs/>
          <w:lang w:val="es-ES_tradnl"/>
        </w:rPr>
        <w:t>HOTĂRĂȘTE:</w:t>
      </w:r>
    </w:p>
    <w:p w14:paraId="0294A49A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</w:p>
    <w:p w14:paraId="33B51343" w14:textId="77777777" w:rsidR="003A5BC3" w:rsidRPr="0097182F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b/>
          <w:bCs/>
          <w:lang w:val="es-ES_tradnl"/>
        </w:rPr>
        <w:t xml:space="preserve">            Art.1. </w:t>
      </w:r>
      <w:r w:rsidRPr="0061119F">
        <w:rPr>
          <w:rFonts w:ascii="Arial" w:hAnsi="Arial" w:cs="Arial"/>
          <w:b/>
          <w:bCs/>
        </w:rPr>
        <w:t xml:space="preserve">– Se aprobă validarea Dispoziției </w:t>
      </w:r>
      <w:r w:rsidRPr="0061119F">
        <w:rPr>
          <w:rFonts w:ascii="Arial" w:hAnsi="Arial" w:cs="Arial"/>
          <w:b/>
          <w:bCs/>
          <w:lang w:val="es-ES_tradnl"/>
        </w:rPr>
        <w:t>.155/06.11.2024 şi Dispoziţiei nr.1</w:t>
      </w:r>
      <w:r>
        <w:rPr>
          <w:rFonts w:ascii="Arial" w:hAnsi="Arial" w:cs="Arial"/>
          <w:b/>
          <w:bCs/>
          <w:lang w:val="es-ES_tradnl"/>
        </w:rPr>
        <w:t>37</w:t>
      </w:r>
      <w:r w:rsidRPr="0061119F">
        <w:rPr>
          <w:rFonts w:ascii="Arial" w:hAnsi="Arial" w:cs="Arial"/>
          <w:b/>
          <w:bCs/>
          <w:lang w:val="es-ES_tradnl"/>
        </w:rPr>
        <w:t>/</w:t>
      </w:r>
      <w:r>
        <w:rPr>
          <w:rFonts w:ascii="Arial" w:hAnsi="Arial" w:cs="Arial"/>
          <w:b/>
          <w:bCs/>
          <w:lang w:val="es-ES_tradnl"/>
        </w:rPr>
        <w:t>14</w:t>
      </w:r>
      <w:r w:rsidRPr="0061119F">
        <w:rPr>
          <w:rFonts w:ascii="Arial" w:hAnsi="Arial" w:cs="Arial"/>
          <w:b/>
          <w:bCs/>
          <w:lang w:val="es-ES_tradnl"/>
        </w:rPr>
        <w:t>.1</w:t>
      </w:r>
      <w:r>
        <w:rPr>
          <w:rFonts w:ascii="Arial" w:hAnsi="Arial" w:cs="Arial"/>
          <w:b/>
          <w:bCs/>
          <w:lang w:val="es-ES_tradnl"/>
        </w:rPr>
        <w:t>0</w:t>
      </w:r>
      <w:r w:rsidRPr="0061119F">
        <w:rPr>
          <w:rFonts w:ascii="Arial" w:hAnsi="Arial" w:cs="Arial"/>
          <w:b/>
          <w:bCs/>
          <w:lang w:val="es-ES_tradnl"/>
        </w:rPr>
        <w:t xml:space="preserve">.2024 privind modificarea Bugetului de venituri și cheltuieli pe anul 2024 </w:t>
      </w:r>
      <w:r>
        <w:rPr>
          <w:rFonts w:ascii="Arial" w:hAnsi="Arial" w:cs="Arial"/>
          <w:b/>
          <w:bCs/>
          <w:lang w:val="es-ES_tradnl"/>
        </w:rPr>
        <w:t>,conform anexei nr. 1 care face parte componentă din hotărâre.</w:t>
      </w:r>
    </w:p>
    <w:p w14:paraId="44B0C077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b/>
          <w:bCs/>
          <w:lang w:val="es-ES_tradnl"/>
        </w:rPr>
        <w:t xml:space="preserve">         Art. 2.Pentru ducerea la îndeplinire se însărcinează primarul și contabilul primăriei Augustin.</w:t>
      </w:r>
    </w:p>
    <w:p w14:paraId="4BD467E0" w14:textId="77777777" w:rsidR="003A5BC3" w:rsidRPr="0061119F" w:rsidRDefault="003A5BC3" w:rsidP="003A5BC3">
      <w:pPr>
        <w:rPr>
          <w:rFonts w:ascii="Arial" w:hAnsi="Arial" w:cs="Arial"/>
          <w:b/>
          <w:bCs/>
          <w:lang w:val="es-ES_tradnl"/>
        </w:rPr>
      </w:pPr>
      <w:r w:rsidRPr="0061119F">
        <w:rPr>
          <w:rFonts w:ascii="Arial" w:hAnsi="Arial" w:cs="Arial"/>
          <w:b/>
          <w:bCs/>
          <w:lang w:val="es-ES_tradnl"/>
        </w:rPr>
        <w:lastRenderedPageBreak/>
        <w:t xml:space="preserve">        Art.1.  Art. 3.Secretarul general va comunica    prezenta    hotarare Institutiei Prefectului  Jude</w:t>
      </w:r>
      <w:r>
        <w:rPr>
          <w:rFonts w:ascii="Arial" w:hAnsi="Arial" w:cs="Arial"/>
          <w:b/>
          <w:bCs/>
          <w:lang w:val="es-ES_tradnl"/>
        </w:rPr>
        <w:t>ț</w:t>
      </w:r>
      <w:r w:rsidRPr="0061119F">
        <w:rPr>
          <w:rFonts w:ascii="Arial" w:hAnsi="Arial" w:cs="Arial"/>
          <w:b/>
          <w:bCs/>
          <w:lang w:val="es-ES_tradnl"/>
        </w:rPr>
        <w:t xml:space="preserve"> Braşov, Compartimentului taxe si  impozite locale si contabilitate si o va afisa pe situl institutiei.</w:t>
      </w:r>
    </w:p>
    <w:p w14:paraId="0B647016" w14:textId="77777777" w:rsidR="003A5BC3" w:rsidRPr="003A5BC3" w:rsidRDefault="003A5BC3" w:rsidP="003A5BC3">
      <w:pPr>
        <w:widowControl w:val="0"/>
        <w:spacing w:line="277" w:lineRule="exact"/>
        <w:jc w:val="center"/>
        <w:rPr>
          <w:rFonts w:ascii="Arial" w:hAnsi="Arial" w:cs="Arial"/>
          <w:b/>
          <w:bCs/>
          <w:lang w:val="es-ES_tradnl" w:eastAsia="ro-RO"/>
        </w:rPr>
      </w:pPr>
    </w:p>
    <w:p w14:paraId="272CB6F6" w14:textId="77777777" w:rsidR="003A5BC3" w:rsidRDefault="003A5BC3" w:rsidP="003A5BC3">
      <w:pPr>
        <w:autoSpaceDE w:val="0"/>
        <w:autoSpaceDN w:val="0"/>
        <w:adjustRightInd w:val="0"/>
        <w:jc w:val="center"/>
        <w:rPr>
          <w:b/>
          <w:bCs/>
          <w:lang w:val="es-ES_tradnl"/>
        </w:rPr>
      </w:pPr>
    </w:p>
    <w:p w14:paraId="06368533" w14:textId="77777777" w:rsidR="003A5BC3" w:rsidRPr="00B009CF" w:rsidRDefault="003A5BC3" w:rsidP="003A5BC3">
      <w:pPr>
        <w:autoSpaceDE w:val="0"/>
        <w:autoSpaceDN w:val="0"/>
        <w:adjustRightInd w:val="0"/>
        <w:jc w:val="center"/>
        <w:rPr>
          <w:b/>
          <w:bCs/>
          <w:lang w:val="es-ES_tradnl"/>
        </w:rPr>
      </w:pPr>
    </w:p>
    <w:bookmarkEnd w:id="1"/>
    <w:p w14:paraId="5737FE53" w14:textId="77777777" w:rsidR="003A5BC3" w:rsidRPr="00AF2A5C" w:rsidRDefault="003A5BC3" w:rsidP="003A5BC3">
      <w:pPr>
        <w:jc w:val="both"/>
        <w:rPr>
          <w:rFonts w:ascii="Arial" w:hAnsi="Arial" w:cs="Arial"/>
          <w:b/>
          <w:lang w:val="fr-FR"/>
        </w:rPr>
      </w:pPr>
    </w:p>
    <w:p w14:paraId="1A249F94" w14:textId="77777777" w:rsidR="003A5BC3" w:rsidRDefault="003A5BC3" w:rsidP="003A5BC3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0A0ABA0D" w14:textId="77777777" w:rsidR="003A5BC3" w:rsidRPr="00AF2A5C" w:rsidRDefault="003A5BC3" w:rsidP="003A5BC3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Pr="00AF2A5C">
        <w:rPr>
          <w:rFonts w:ascii="Arial" w:hAnsi="Arial" w:cs="Arial"/>
          <w:b/>
          <w:lang w:val="fr-FR"/>
        </w:rPr>
        <w:t xml:space="preserve">      </w:t>
      </w: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Garcea</w:t>
      </w:r>
      <w:proofErr w:type="spellEnd"/>
      <w:r>
        <w:rPr>
          <w:rFonts w:ascii="Arial" w:hAnsi="Arial" w:cs="Arial"/>
          <w:b/>
          <w:lang w:val="fr-FR"/>
        </w:rPr>
        <w:t xml:space="preserve"> Gheorghe Mircea</w:t>
      </w:r>
      <w:r w:rsidRPr="00AF2A5C">
        <w:rPr>
          <w:rFonts w:ascii="Arial" w:hAnsi="Arial" w:cs="Arial"/>
          <w:b/>
          <w:lang w:val="fr-FR"/>
        </w:rPr>
        <w:t xml:space="preserve">                                                                        </w:t>
      </w:r>
    </w:p>
    <w:p w14:paraId="58902A8F" w14:textId="77777777" w:rsidR="003A5BC3" w:rsidRPr="00B009CF" w:rsidRDefault="003A5BC3" w:rsidP="003A5BC3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2DBDA5BD" w14:textId="77777777" w:rsidR="003A5BC3" w:rsidRPr="00B009CF" w:rsidRDefault="003A5BC3" w:rsidP="003A5BC3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5F8C0BD1" w14:textId="77777777" w:rsidR="003A5BC3" w:rsidRDefault="003A5BC3" w:rsidP="003A5BC3">
      <w:pPr>
        <w:jc w:val="both"/>
        <w:rPr>
          <w:b/>
          <w:lang w:val="fr-FR"/>
        </w:rPr>
      </w:pPr>
      <w:r w:rsidRPr="00B009CF">
        <w:rPr>
          <w:b/>
          <w:lang w:val="fr-FR"/>
        </w:rPr>
        <w:t xml:space="preserve">                                               </w:t>
      </w:r>
    </w:p>
    <w:p w14:paraId="53D38DC6" w14:textId="77777777" w:rsidR="003A5BC3" w:rsidRDefault="003A5BC3" w:rsidP="003A5BC3">
      <w:pPr>
        <w:jc w:val="both"/>
        <w:rPr>
          <w:b/>
          <w:lang w:val="fr-FR"/>
        </w:rPr>
      </w:pPr>
    </w:p>
    <w:p w14:paraId="7E59488B" w14:textId="77777777" w:rsidR="003A5BC3" w:rsidRPr="00B009CF" w:rsidRDefault="003A5BC3" w:rsidP="003A5BC3">
      <w:pPr>
        <w:jc w:val="both"/>
        <w:rPr>
          <w:b/>
          <w:lang w:val="fr-FR"/>
        </w:rPr>
      </w:pPr>
    </w:p>
    <w:p w14:paraId="1AAE27B2" w14:textId="77777777" w:rsidR="003A5BC3" w:rsidRDefault="003A5BC3" w:rsidP="003A5BC3">
      <w:pPr>
        <w:jc w:val="both"/>
        <w:rPr>
          <w:b/>
          <w:lang w:val="fr-FR"/>
        </w:rPr>
      </w:pPr>
    </w:p>
    <w:p w14:paraId="2635982E" w14:textId="77777777" w:rsidR="003A5BC3" w:rsidRPr="00B009CF" w:rsidRDefault="003A5BC3" w:rsidP="003A5BC3">
      <w:pPr>
        <w:jc w:val="both"/>
        <w:rPr>
          <w:b/>
          <w:lang w:val="fr-FR"/>
        </w:rPr>
      </w:pPr>
    </w:p>
    <w:p w14:paraId="711BDF3F" w14:textId="77777777" w:rsidR="003A5BC3" w:rsidRPr="00B009CF" w:rsidRDefault="003A5BC3" w:rsidP="003A5BC3">
      <w:pPr>
        <w:jc w:val="both"/>
        <w:rPr>
          <w:b/>
          <w:lang w:val="fr-FR"/>
        </w:rPr>
      </w:pPr>
    </w:p>
    <w:p w14:paraId="5550591D" w14:textId="77777777" w:rsidR="003A5BC3" w:rsidRPr="00B009CF" w:rsidRDefault="003A5BC3" w:rsidP="003A5BC3">
      <w:pPr>
        <w:jc w:val="both"/>
        <w:rPr>
          <w:b/>
          <w:lang w:val="fr-FR"/>
        </w:rPr>
      </w:pPr>
    </w:p>
    <w:p w14:paraId="067796AA" w14:textId="77777777" w:rsidR="003A5BC3" w:rsidRPr="001C3359" w:rsidRDefault="003A5BC3" w:rsidP="003A5BC3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34DBA52A" w14:textId="77777777" w:rsidR="003A5BC3" w:rsidRPr="00572791" w:rsidRDefault="003A5BC3" w:rsidP="003A5BC3">
      <w:pPr>
        <w:jc w:val="both"/>
        <w:rPr>
          <w:b/>
        </w:rPr>
      </w:pPr>
    </w:p>
    <w:p w14:paraId="1012D854" w14:textId="77777777" w:rsidR="003A5BC3" w:rsidRDefault="003A5BC3"/>
    <w:sectPr w:rsidR="003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FFFFFFFF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 w:cs="Times New Roman"/>
        <w:color w:val="000000"/>
      </w:rPr>
    </w:lvl>
  </w:abstractNum>
  <w:abstractNum w:abstractNumId="1" w15:restartNumberingAfterBreak="0">
    <w:nsid w:val="3F461593"/>
    <w:multiLevelType w:val="hybridMultilevel"/>
    <w:tmpl w:val="FFFFFFFF"/>
    <w:lvl w:ilvl="0" w:tplc="493E4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37DD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215628164">
    <w:abstractNumId w:val="0"/>
  </w:num>
  <w:num w:numId="2" w16cid:durableId="1081678652">
    <w:abstractNumId w:val="2"/>
  </w:num>
  <w:num w:numId="3" w16cid:durableId="186917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C3"/>
    <w:rsid w:val="003A5BC3"/>
    <w:rsid w:val="00D31020"/>
    <w:rsid w:val="00E33C2F"/>
    <w:rsid w:val="00F7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9C4B"/>
  <w15:chartTrackingRefBased/>
  <w15:docId w15:val="{6469A507-E9BB-457B-8777-6F8E1E18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2024-11-18T11:13:00Z</cp:lastPrinted>
  <dcterms:created xsi:type="dcterms:W3CDTF">2024-11-13T14:07:00Z</dcterms:created>
  <dcterms:modified xsi:type="dcterms:W3CDTF">2024-11-18T11:18:00Z</dcterms:modified>
</cp:coreProperties>
</file>