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EF72" w14:textId="77777777" w:rsidR="00864BC6" w:rsidRDefault="00864BC6" w:rsidP="00864B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BC62286" wp14:editId="0B274EE4">
            <wp:extent cx="723900" cy="883920"/>
            <wp:effectExtent l="0" t="0" r="0" b="0"/>
            <wp:docPr id="201882540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E8FF" w14:textId="77777777" w:rsidR="00864BC6" w:rsidRDefault="00864BC6" w:rsidP="00864B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03C2266D" w14:textId="77777777" w:rsidR="00864BC6" w:rsidRDefault="00864BC6" w:rsidP="00864B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4A48E862" w14:textId="77777777" w:rsidR="00864BC6" w:rsidRDefault="00864BC6" w:rsidP="00864B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A07C7B3" w14:textId="77777777" w:rsidR="00864BC6" w:rsidRPr="00476263" w:rsidRDefault="00864BC6" w:rsidP="00864BC6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476263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476263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784FE89" w14:textId="77777777" w:rsidR="00864BC6" w:rsidRDefault="00864BC6" w:rsidP="00864BC6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5425A5CF" w14:textId="77777777" w:rsidR="00864BC6" w:rsidRDefault="00864BC6" w:rsidP="00864B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356E073" w14:textId="77777777" w:rsidR="00864BC6" w:rsidRDefault="00864BC6" w:rsidP="00864B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6ED64FB" w14:textId="7CE2D0DA" w:rsidR="00864BC6" w:rsidRDefault="00864BC6" w:rsidP="00864B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 33 din 29.07.2024</w:t>
      </w:r>
    </w:p>
    <w:p w14:paraId="0C47DCC9" w14:textId="77777777" w:rsidR="00864BC6" w:rsidRDefault="00864BC6" w:rsidP="00864B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BEDB834" w14:textId="77777777" w:rsidR="00864BC6" w:rsidRDefault="00864BC6" w:rsidP="00864BC6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29C06AAC" w14:textId="4EE711D0" w:rsidR="00864BC6" w:rsidRDefault="00864BC6" w:rsidP="00864BC6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IULIE, AUGUST,SEPTEMBRIE,  2024</w:t>
      </w:r>
    </w:p>
    <w:p w14:paraId="55C922C6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047DB0D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FAB4262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81EA070" w14:textId="79675099" w:rsidR="00864BC6" w:rsidRDefault="00864BC6" w:rsidP="00864BC6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29.07.2024 </w:t>
      </w:r>
      <w:r>
        <w:rPr>
          <w:rFonts w:ascii="Arial" w:hAnsi="Arial" w:cs="Arial"/>
          <w:sz w:val="24"/>
          <w:szCs w:val="24"/>
          <w:lang w:val="ro-RO"/>
        </w:rPr>
        <w:t xml:space="preserve">în  ședință ordinară; </w:t>
      </w:r>
    </w:p>
    <w:p w14:paraId="79FDC5D2" w14:textId="77777777" w:rsidR="00864BC6" w:rsidRDefault="00864BC6" w:rsidP="00864BC6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179B0107" w14:textId="3324F3A4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 1253/23.04.2024,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o-RO"/>
        </w:rPr>
        <w:t>lunile IULIE, AUGUST,SEPTEMBRIE 2024</w:t>
      </w:r>
    </w:p>
    <w:p w14:paraId="30832736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Raportul de specialitate nr. 1254/23.04.2024, întocmit de către Secretarul general U.A.T.  din cadrul aparatului de specialitate al primarului comunei Augustin; </w:t>
      </w:r>
    </w:p>
    <w:p w14:paraId="328408E7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0E5647EF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1F125047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1C9E6CF7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04C709EA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62D402BD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7A79F75B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34135113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41A18D9" w14:textId="77777777" w:rsidR="00864BC6" w:rsidRDefault="00864BC6" w:rsidP="00864BC6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Consiliul Local al comunei Augustin:</w:t>
      </w:r>
    </w:p>
    <w:p w14:paraId="58381998" w14:textId="77777777" w:rsidR="00864BC6" w:rsidRDefault="00864BC6" w:rsidP="00864BC6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7B3AB11C" w14:textId="77777777" w:rsidR="00864BC6" w:rsidRDefault="00864BC6" w:rsidP="00864BC6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15A977A9" w14:textId="77777777" w:rsidR="00864BC6" w:rsidRDefault="00864BC6" w:rsidP="00864BC6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216044DF" w14:textId="77777777" w:rsidR="00864BC6" w:rsidRDefault="00864BC6" w:rsidP="00864BC6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053ED484" w14:textId="77777777" w:rsidR="00864BC6" w:rsidRDefault="00864BC6" w:rsidP="00864BC6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566B7397" w14:textId="77777777" w:rsidR="00864BC6" w:rsidRDefault="00864BC6" w:rsidP="00864BC6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733E4510" w14:textId="77777777" w:rsidR="00864BC6" w:rsidRDefault="00864BC6" w:rsidP="00864BC6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6EC7584" w14:textId="57A23E5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lunile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IULIE, AUGUST,SEPTEMBRIE  2024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d-ul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consilier </w:t>
      </w:r>
      <w:r w:rsidR="00986EB6">
        <w:rPr>
          <w:rFonts w:ascii="Arial" w:hAnsi="Arial" w:cs="Arial"/>
          <w:b/>
          <w:bCs/>
          <w:sz w:val="24"/>
          <w:szCs w:val="24"/>
          <w:lang w:val="ro-RO"/>
        </w:rPr>
        <w:t>Sava Gheorghe</w:t>
      </w:r>
      <w:r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către acesta.</w:t>
      </w:r>
    </w:p>
    <w:p w14:paraId="286528CA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BDA8D12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1A62D484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C7F91C9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Art.3</w:t>
      </w:r>
      <w:r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2508B0F3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9792774" w14:textId="77777777" w:rsidR="00864BC6" w:rsidRDefault="00864BC6" w:rsidP="00864BC6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17EB6A6E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3D5EB6E8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59BBDEA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2D1BFD4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3B911BD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DEA64E4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442D4197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173A11A1" w14:textId="77333DE3" w:rsidR="00864BC6" w:rsidRDefault="00864BC6" w:rsidP="00864BC6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       Secretar general comună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</w:t>
      </w:r>
      <w:r w:rsidR="00986EB6">
        <w:rPr>
          <w:rFonts w:ascii="Arial" w:hAnsi="Arial" w:cs="Arial"/>
          <w:b/>
          <w:bCs/>
          <w:sz w:val="24"/>
          <w:szCs w:val="24"/>
          <w:lang w:val="ro-RO"/>
        </w:rPr>
        <w:t>Sava Gheorghe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Garcea Gheorghe Mircea</w:t>
      </w:r>
    </w:p>
    <w:p w14:paraId="29C303D0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3976107D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16361A8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CA62021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C2B715F" w14:textId="77777777" w:rsidR="00864BC6" w:rsidRDefault="00864BC6" w:rsidP="00864BC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9A93795" w14:textId="77777777" w:rsidR="00864BC6" w:rsidRDefault="00864BC6" w:rsidP="00864BC6"/>
    <w:p w14:paraId="23FA98E7" w14:textId="77777777" w:rsidR="00476263" w:rsidRDefault="00476263" w:rsidP="00864BC6"/>
    <w:p w14:paraId="2BA7B53A" w14:textId="77777777" w:rsidR="00476263" w:rsidRDefault="00476263" w:rsidP="00864BC6"/>
    <w:p w14:paraId="4437D910" w14:textId="77777777" w:rsidR="00476263" w:rsidRDefault="00476263" w:rsidP="00864BC6"/>
    <w:p w14:paraId="6357B083" w14:textId="77777777" w:rsidR="00476263" w:rsidRDefault="00476263" w:rsidP="00864BC6"/>
    <w:p w14:paraId="593F3B3B" w14:textId="77777777" w:rsidR="00476263" w:rsidRDefault="00476263" w:rsidP="00864BC6"/>
    <w:p w14:paraId="702DF234" w14:textId="77777777" w:rsidR="00476263" w:rsidRDefault="00476263" w:rsidP="00864BC6"/>
    <w:p w14:paraId="12FF082E" w14:textId="77777777" w:rsidR="00476263" w:rsidRDefault="00476263" w:rsidP="00864BC6"/>
    <w:p w14:paraId="5AD53EAC" w14:textId="77777777" w:rsidR="00476263" w:rsidRPr="00026ACC" w:rsidRDefault="00476263" w:rsidP="00476263">
      <w:pPr>
        <w:rPr>
          <w:rFonts w:ascii="Arial" w:hAnsi="Arial" w:cs="Arial"/>
          <w:b/>
          <w:bCs/>
          <w:sz w:val="24"/>
          <w:szCs w:val="24"/>
        </w:rPr>
      </w:pPr>
      <w:r w:rsidRPr="00026ACC">
        <w:rPr>
          <w:rFonts w:ascii="Arial" w:hAnsi="Arial" w:cs="Arial"/>
          <w:sz w:val="24"/>
          <w:szCs w:val="24"/>
        </w:rPr>
        <w:t>*</w:t>
      </w:r>
      <w:r w:rsidRPr="00026ACC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347869A6" w14:textId="77777777" w:rsidR="00864BC6" w:rsidRDefault="00864BC6"/>
    <w:sectPr w:rsidR="0086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C6"/>
    <w:rsid w:val="001A41DA"/>
    <w:rsid w:val="003C1F5C"/>
    <w:rsid w:val="00476263"/>
    <w:rsid w:val="0061136F"/>
    <w:rsid w:val="00864BC6"/>
    <w:rsid w:val="009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BF58"/>
  <w15:chartTrackingRefBased/>
  <w15:docId w15:val="{05CE3807-C1E4-4D54-9EFA-C712964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2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864BC6"/>
    <w:rPr>
      <w:kern w:val="0"/>
      <w:lang w:val="en-GB"/>
      <w14:ligatures w14:val="none"/>
    </w:rPr>
  </w:style>
  <w:style w:type="paragraph" w:styleId="Frspaiere">
    <w:name w:val="No Spacing"/>
    <w:link w:val="FrspaiereCaracter"/>
    <w:uiPriority w:val="1"/>
    <w:qFormat/>
    <w:rsid w:val="00864BC6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86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2024-07-28T08:02:00Z</dcterms:created>
  <dcterms:modified xsi:type="dcterms:W3CDTF">2024-07-28T17:03:00Z</dcterms:modified>
</cp:coreProperties>
</file>