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3BF9" w14:textId="2504C9B6" w:rsidR="00B1603F" w:rsidRDefault="00070E75" w:rsidP="00070E7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</w:t>
      </w:r>
      <w:r w:rsidR="00B1603F">
        <w:rPr>
          <w:b/>
          <w:bCs/>
          <w:noProof/>
          <w:szCs w:val="28"/>
          <w:lang w:val="en-GB" w:eastAsia="en-GB"/>
        </w:rPr>
        <w:drawing>
          <wp:inline distT="0" distB="0" distL="0" distR="0" wp14:anchorId="3F8DFDC7" wp14:editId="454D960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F9D91" w14:textId="03E0E266" w:rsidR="00B1603F" w:rsidRPr="00831DDE" w:rsidRDefault="00B1603F" w:rsidP="00B1603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Pr="00831DDE">
        <w:rPr>
          <w:b/>
          <w:bCs/>
          <w:sz w:val="24"/>
          <w:szCs w:val="24"/>
        </w:rPr>
        <w:t>JUDEŢUL BRAŞOV</w:t>
      </w:r>
    </w:p>
    <w:p w14:paraId="529CA2E9" w14:textId="580F0751" w:rsidR="00B1603F" w:rsidRPr="00831DDE" w:rsidRDefault="00B1603F" w:rsidP="00B1603F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Pr="00831DDE">
        <w:rPr>
          <w:b/>
          <w:bCs/>
          <w:sz w:val="24"/>
          <w:szCs w:val="24"/>
        </w:rPr>
        <w:t>COMUNA AUGUSTIN</w:t>
      </w:r>
    </w:p>
    <w:p w14:paraId="5E229950" w14:textId="77777777" w:rsidR="00B1603F" w:rsidRDefault="00B1603F" w:rsidP="00B16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Str. Lung</w:t>
      </w:r>
      <w:r>
        <w:rPr>
          <w:sz w:val="24"/>
          <w:szCs w:val="24"/>
          <w:lang w:val="ro-RO"/>
        </w:rPr>
        <w:t xml:space="preserve">ă nr. 238, AUGUSTIN, </w:t>
      </w:r>
      <w:proofErr w:type="spellStart"/>
      <w:r>
        <w:rPr>
          <w:sz w:val="24"/>
          <w:szCs w:val="24"/>
          <w:lang w:val="ro-RO"/>
        </w:rPr>
        <w:t>co</w:t>
      </w:r>
      <w:proofErr w:type="spellEnd"/>
      <w:r>
        <w:rPr>
          <w:sz w:val="24"/>
          <w:szCs w:val="24"/>
        </w:rPr>
        <w:t>d 507151, Tel/fax: 0374-279816</w:t>
      </w:r>
    </w:p>
    <w:p w14:paraId="706075A4" w14:textId="77777777" w:rsidR="00B1603F" w:rsidRDefault="00B1603F" w:rsidP="00B16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www.primariaaugustin.ro,E-mail: primariaaugustin@yahoo.com</w:t>
      </w:r>
    </w:p>
    <w:p w14:paraId="364F561A" w14:textId="77777777" w:rsidR="00EF5B11" w:rsidRDefault="00000000">
      <w:pPr>
        <w:spacing w:after="580" w:line="259" w:lineRule="auto"/>
        <w:ind w:left="1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2658D3" wp14:editId="2D2A8C11">
                <wp:extent cx="6149340" cy="18288"/>
                <wp:effectExtent l="0" t="0" r="0" b="0"/>
                <wp:docPr id="16594" name="Group 16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18288"/>
                          <a:chOff x="0" y="0"/>
                          <a:chExt cx="6149340" cy="18288"/>
                        </a:xfrm>
                      </wpg:grpSpPr>
                      <wps:wsp>
                        <wps:cNvPr id="16593" name="Shape 16593"/>
                        <wps:cNvSpPr/>
                        <wps:spPr>
                          <a:xfrm>
                            <a:off x="0" y="0"/>
                            <a:ext cx="61493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9340" h="18288">
                                <a:moveTo>
                                  <a:pt x="0" y="9144"/>
                                </a:moveTo>
                                <a:lnTo>
                                  <a:pt x="6149340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94" style="width:484.2pt;height:1.44002pt;mso-position-horizontal-relative:char;mso-position-vertical-relative:line" coordsize="61493,182">
                <v:shape id="Shape 16593" style="position:absolute;width:61493;height:182;left:0;top:0;" coordsize="6149340,18288" path="m0,9144l6149340,9144">
                  <v:stroke weight="1.44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A6F019" w14:textId="2D6C4C47" w:rsidR="00EF5B11" w:rsidRDefault="00000000">
      <w:pPr>
        <w:spacing w:after="3" w:line="259" w:lineRule="auto"/>
        <w:ind w:left="10" w:right="180" w:hanging="10"/>
        <w:jc w:val="center"/>
        <w:rPr>
          <w:b/>
          <w:bCs/>
          <w:sz w:val="30"/>
        </w:rPr>
      </w:pPr>
      <w:proofErr w:type="gramStart"/>
      <w:r w:rsidRPr="00B1603F">
        <w:rPr>
          <w:b/>
          <w:bCs/>
          <w:sz w:val="30"/>
        </w:rPr>
        <w:t>DISPOZIȚI</w:t>
      </w:r>
      <w:r w:rsidR="00B1603F">
        <w:rPr>
          <w:b/>
          <w:bCs/>
          <w:sz w:val="30"/>
        </w:rPr>
        <w:t>A</w:t>
      </w:r>
      <w:r w:rsidR="00FC494C">
        <w:rPr>
          <w:b/>
          <w:bCs/>
          <w:sz w:val="30"/>
        </w:rPr>
        <w:t xml:space="preserve"> </w:t>
      </w:r>
      <w:r w:rsidR="00B1603F">
        <w:rPr>
          <w:b/>
          <w:bCs/>
          <w:sz w:val="30"/>
        </w:rPr>
        <w:t xml:space="preserve"> NR</w:t>
      </w:r>
      <w:proofErr w:type="gramEnd"/>
      <w:r w:rsidR="00830925">
        <w:rPr>
          <w:b/>
          <w:bCs/>
          <w:sz w:val="30"/>
        </w:rPr>
        <w:t xml:space="preserve">.142 </w:t>
      </w:r>
      <w:r w:rsidR="00B1603F">
        <w:rPr>
          <w:b/>
          <w:bCs/>
          <w:sz w:val="30"/>
        </w:rPr>
        <w:t>din</w:t>
      </w:r>
      <w:r w:rsidR="00830925">
        <w:rPr>
          <w:b/>
          <w:bCs/>
          <w:sz w:val="30"/>
        </w:rPr>
        <w:t>.22.05.2023</w:t>
      </w:r>
    </w:p>
    <w:p w14:paraId="30D72445" w14:textId="77777777" w:rsidR="00B1603F" w:rsidRPr="00B1603F" w:rsidRDefault="00B1603F">
      <w:pPr>
        <w:spacing w:after="3" w:line="259" w:lineRule="auto"/>
        <w:ind w:left="10" w:right="180" w:hanging="10"/>
        <w:jc w:val="center"/>
        <w:rPr>
          <w:b/>
          <w:bCs/>
        </w:rPr>
      </w:pPr>
    </w:p>
    <w:p w14:paraId="4B55C1F4" w14:textId="157B3652" w:rsidR="00EF5B11" w:rsidRPr="00B1603F" w:rsidRDefault="00000000">
      <w:pPr>
        <w:numPr>
          <w:ilvl w:val="0"/>
          <w:numId w:val="1"/>
        </w:numPr>
        <w:spacing w:after="662" w:line="221" w:lineRule="auto"/>
        <w:ind w:right="36" w:hanging="353"/>
        <w:rPr>
          <w:b/>
          <w:bCs/>
        </w:rPr>
      </w:pPr>
      <w:proofErr w:type="spellStart"/>
      <w:r w:rsidRPr="00B1603F">
        <w:rPr>
          <w:b/>
          <w:bCs/>
        </w:rPr>
        <w:t>privind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constituirea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Comisiei</w:t>
      </w:r>
      <w:proofErr w:type="spellEnd"/>
      <w:r w:rsidRPr="00B1603F">
        <w:rPr>
          <w:b/>
          <w:bCs/>
        </w:rPr>
        <w:t xml:space="preserve"> de </w:t>
      </w:r>
      <w:proofErr w:type="spellStart"/>
      <w:r w:rsidRPr="00B1603F">
        <w:rPr>
          <w:b/>
          <w:bCs/>
        </w:rPr>
        <w:t>evaluare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și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inventariere</w:t>
      </w:r>
      <w:proofErr w:type="spellEnd"/>
      <w:r w:rsidRPr="00B1603F">
        <w:rPr>
          <w:b/>
          <w:bCs/>
        </w:rPr>
        <w:t xml:space="preserve"> a </w:t>
      </w:r>
      <w:proofErr w:type="spellStart"/>
      <w:r w:rsidRPr="00B1603F">
        <w:rPr>
          <w:b/>
          <w:bCs/>
        </w:rPr>
        <w:t>bunurilor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primite</w:t>
      </w:r>
      <w:proofErr w:type="spellEnd"/>
      <w:r w:rsidRPr="00B1603F">
        <w:rPr>
          <w:b/>
          <w:bCs/>
        </w:rPr>
        <w:t xml:space="preserve"> cu </w:t>
      </w:r>
      <w:proofErr w:type="spellStart"/>
      <w:r w:rsidRPr="00B1603F">
        <w:rPr>
          <w:b/>
          <w:bCs/>
        </w:rPr>
        <w:t>titlu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gratuit</w:t>
      </w:r>
      <w:proofErr w:type="spellEnd"/>
      <w:r w:rsidRPr="00B1603F">
        <w:rPr>
          <w:b/>
          <w:bCs/>
        </w:rPr>
        <w:t xml:space="preserve"> cu </w:t>
      </w:r>
      <w:proofErr w:type="spellStart"/>
      <w:r w:rsidRPr="00B1603F">
        <w:rPr>
          <w:b/>
          <w:bCs/>
        </w:rPr>
        <w:t>prilejul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unor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acțiuni</w:t>
      </w:r>
      <w:proofErr w:type="spellEnd"/>
      <w:r w:rsidRPr="00B1603F">
        <w:rPr>
          <w:b/>
          <w:bCs/>
        </w:rPr>
        <w:t xml:space="preserve"> de protocol </w:t>
      </w:r>
      <w:proofErr w:type="spellStart"/>
      <w:r w:rsidRPr="00B1603F">
        <w:rPr>
          <w:b/>
          <w:bCs/>
        </w:rPr>
        <w:t>în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exercitarea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mandatului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sau</w:t>
      </w:r>
      <w:proofErr w:type="spellEnd"/>
      <w:r w:rsidRPr="00B1603F">
        <w:rPr>
          <w:b/>
          <w:bCs/>
        </w:rPr>
        <w:t xml:space="preserve"> a </w:t>
      </w:r>
      <w:proofErr w:type="spellStart"/>
      <w:r w:rsidRPr="00B1603F">
        <w:rPr>
          <w:b/>
          <w:bCs/>
        </w:rPr>
        <w:t>funcției</w:t>
      </w:r>
      <w:proofErr w:type="spellEnd"/>
      <w:r w:rsidRPr="00B1603F">
        <w:rPr>
          <w:b/>
          <w:bCs/>
        </w:rPr>
        <w:t xml:space="preserve"> de </w:t>
      </w:r>
      <w:proofErr w:type="spellStart"/>
      <w:r w:rsidRPr="00B1603F">
        <w:rPr>
          <w:b/>
          <w:bCs/>
        </w:rPr>
        <w:t>către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primarul</w:t>
      </w:r>
      <w:proofErr w:type="spellEnd"/>
      <w:r w:rsidRPr="00B1603F">
        <w:rPr>
          <w:b/>
          <w:bCs/>
        </w:rPr>
        <w:t xml:space="preserve">, </w:t>
      </w:r>
      <w:proofErr w:type="spellStart"/>
      <w:r w:rsidRPr="00B1603F">
        <w:rPr>
          <w:b/>
          <w:bCs/>
        </w:rPr>
        <w:t>viceprimarul</w:t>
      </w:r>
      <w:proofErr w:type="spellEnd"/>
      <w:r w:rsidRPr="00B1603F">
        <w:rPr>
          <w:b/>
          <w:bCs/>
        </w:rPr>
        <w:t xml:space="preserve">, </w:t>
      </w:r>
      <w:proofErr w:type="spellStart"/>
      <w:r w:rsidRPr="00B1603F">
        <w:rPr>
          <w:b/>
          <w:bCs/>
        </w:rPr>
        <w:t>consilierii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locali</w:t>
      </w:r>
      <w:proofErr w:type="spellEnd"/>
      <w:r w:rsidRPr="00B1603F">
        <w:rPr>
          <w:b/>
          <w:bCs/>
        </w:rPr>
        <w:t xml:space="preserve">, </w:t>
      </w:r>
      <w:proofErr w:type="spellStart"/>
      <w:r w:rsidRPr="00B1603F">
        <w:rPr>
          <w:b/>
          <w:bCs/>
        </w:rPr>
        <w:t>persoanele</w:t>
      </w:r>
      <w:proofErr w:type="spellEnd"/>
      <w:r w:rsidRPr="00B1603F">
        <w:rPr>
          <w:b/>
          <w:bCs/>
        </w:rPr>
        <w:t xml:space="preserve"> cu </w:t>
      </w:r>
      <w:proofErr w:type="spellStart"/>
      <w:r w:rsidRPr="00B1603F">
        <w:rPr>
          <w:b/>
          <w:bCs/>
        </w:rPr>
        <w:t>funcții</w:t>
      </w:r>
      <w:proofErr w:type="spellEnd"/>
      <w:r w:rsidRPr="00B1603F">
        <w:rPr>
          <w:b/>
          <w:bCs/>
        </w:rPr>
        <w:t xml:space="preserve"> de </w:t>
      </w:r>
      <w:proofErr w:type="spellStart"/>
      <w:r w:rsidRPr="00B1603F">
        <w:rPr>
          <w:b/>
          <w:bCs/>
        </w:rPr>
        <w:t>conducere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și</w:t>
      </w:r>
      <w:proofErr w:type="spellEnd"/>
      <w:r w:rsidRPr="00B1603F">
        <w:rPr>
          <w:b/>
          <w:bCs/>
        </w:rPr>
        <w:t xml:space="preserve"> de control, precum </w:t>
      </w:r>
      <w:proofErr w:type="spellStart"/>
      <w:r w:rsidRPr="00B1603F">
        <w:rPr>
          <w:b/>
          <w:bCs/>
        </w:rPr>
        <w:t>și</w:t>
      </w:r>
      <w:proofErr w:type="spellEnd"/>
      <w:r w:rsidRPr="00B1603F">
        <w:rPr>
          <w:b/>
          <w:bCs/>
        </w:rPr>
        <w:t xml:space="preserve"> de </w:t>
      </w:r>
      <w:proofErr w:type="spellStart"/>
      <w:r w:rsidRPr="00B1603F">
        <w:rPr>
          <w:b/>
          <w:bCs/>
        </w:rPr>
        <w:t>către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funcționarii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publici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și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personalul</w:t>
      </w:r>
      <w:proofErr w:type="spellEnd"/>
      <w:r w:rsidRPr="00B1603F">
        <w:rPr>
          <w:b/>
          <w:bCs/>
        </w:rPr>
        <w:t xml:space="preserve"> contractual din </w:t>
      </w:r>
      <w:proofErr w:type="spellStart"/>
      <w:r w:rsidRPr="00B1603F">
        <w:rPr>
          <w:b/>
          <w:bCs/>
        </w:rPr>
        <w:t>cadrul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aparatului</w:t>
      </w:r>
      <w:proofErr w:type="spellEnd"/>
      <w:r w:rsidRPr="00B1603F">
        <w:rPr>
          <w:b/>
          <w:bCs/>
        </w:rPr>
        <w:t xml:space="preserve"> de </w:t>
      </w:r>
      <w:proofErr w:type="spellStart"/>
      <w:r w:rsidRPr="00B1603F">
        <w:rPr>
          <w:b/>
          <w:bCs/>
        </w:rPr>
        <w:t>specialitate</w:t>
      </w:r>
      <w:proofErr w:type="spellEnd"/>
      <w:r w:rsidRPr="00B1603F">
        <w:rPr>
          <w:b/>
          <w:bCs/>
        </w:rPr>
        <w:t xml:space="preserve"> al </w:t>
      </w:r>
      <w:proofErr w:type="spellStart"/>
      <w:r w:rsidRPr="00B1603F">
        <w:rPr>
          <w:b/>
          <w:bCs/>
        </w:rPr>
        <w:t>primarului</w:t>
      </w:r>
      <w:proofErr w:type="spellEnd"/>
      <w:r w:rsidRPr="00B1603F">
        <w:rPr>
          <w:b/>
          <w:bCs/>
        </w:rPr>
        <w:t xml:space="preserve"> </w:t>
      </w:r>
      <w:proofErr w:type="spellStart"/>
      <w:r w:rsidRPr="00B1603F">
        <w:rPr>
          <w:b/>
          <w:bCs/>
        </w:rPr>
        <w:t>comunei</w:t>
      </w:r>
      <w:proofErr w:type="spellEnd"/>
      <w:r w:rsidRPr="00B1603F">
        <w:rPr>
          <w:b/>
          <w:bCs/>
        </w:rPr>
        <w:t xml:space="preserve"> </w:t>
      </w:r>
      <w:r w:rsidR="00B1603F">
        <w:rPr>
          <w:b/>
          <w:bCs/>
        </w:rPr>
        <w:t>Augustin</w:t>
      </w:r>
      <w:r w:rsidRPr="00B1603F">
        <w:rPr>
          <w:b/>
          <w:bCs/>
        </w:rPr>
        <w:t xml:space="preserve">, </w:t>
      </w:r>
      <w:proofErr w:type="spellStart"/>
      <w:proofErr w:type="gramStart"/>
      <w:r w:rsidRPr="00B1603F">
        <w:rPr>
          <w:b/>
          <w:bCs/>
        </w:rPr>
        <w:t>jud.Brașov</w:t>
      </w:r>
      <w:proofErr w:type="spellEnd"/>
      <w:proofErr w:type="gramEnd"/>
    </w:p>
    <w:p w14:paraId="33FE836F" w14:textId="25162A67" w:rsidR="00EF5B11" w:rsidRPr="00131958" w:rsidRDefault="00000000" w:rsidP="00B1603F">
      <w:pPr>
        <w:spacing w:after="213" w:line="259" w:lineRule="auto"/>
        <w:ind w:left="10" w:right="151" w:hanging="10"/>
        <w:rPr>
          <w:b/>
          <w:bCs/>
        </w:rPr>
      </w:pPr>
      <w:proofErr w:type="spellStart"/>
      <w:r w:rsidRPr="00131958">
        <w:rPr>
          <w:b/>
          <w:bCs/>
          <w:sz w:val="30"/>
        </w:rPr>
        <w:t>Primarul</w:t>
      </w:r>
      <w:proofErr w:type="spellEnd"/>
      <w:r w:rsidRPr="00131958">
        <w:rPr>
          <w:b/>
          <w:bCs/>
          <w:sz w:val="30"/>
        </w:rPr>
        <w:t xml:space="preserve"> </w:t>
      </w:r>
      <w:proofErr w:type="spellStart"/>
      <w:r w:rsidRPr="00131958">
        <w:rPr>
          <w:b/>
          <w:bCs/>
          <w:sz w:val="30"/>
        </w:rPr>
        <w:t>Comunei</w:t>
      </w:r>
      <w:proofErr w:type="spellEnd"/>
      <w:r w:rsidRPr="00131958">
        <w:rPr>
          <w:b/>
          <w:bCs/>
          <w:sz w:val="30"/>
        </w:rPr>
        <w:t xml:space="preserve"> </w:t>
      </w:r>
      <w:r w:rsidR="00B1603F" w:rsidRPr="00131958">
        <w:rPr>
          <w:b/>
          <w:bCs/>
          <w:sz w:val="30"/>
        </w:rPr>
        <w:t>Augustin</w:t>
      </w:r>
      <w:r w:rsidRPr="00131958">
        <w:rPr>
          <w:b/>
          <w:bCs/>
          <w:sz w:val="30"/>
        </w:rPr>
        <w:t xml:space="preserve">, </w:t>
      </w:r>
      <w:proofErr w:type="spellStart"/>
      <w:r w:rsidRPr="00131958">
        <w:rPr>
          <w:b/>
          <w:bCs/>
          <w:sz w:val="30"/>
        </w:rPr>
        <w:t>județul</w:t>
      </w:r>
      <w:proofErr w:type="spellEnd"/>
      <w:r w:rsidRPr="00131958">
        <w:rPr>
          <w:b/>
          <w:bCs/>
          <w:sz w:val="30"/>
        </w:rPr>
        <w:t xml:space="preserve"> </w:t>
      </w:r>
      <w:proofErr w:type="spellStart"/>
      <w:r w:rsidRPr="00131958">
        <w:rPr>
          <w:b/>
          <w:bCs/>
          <w:sz w:val="30"/>
        </w:rPr>
        <w:t>Brașov</w:t>
      </w:r>
      <w:proofErr w:type="spellEnd"/>
      <w:r w:rsidRPr="00131958">
        <w:rPr>
          <w:b/>
          <w:bCs/>
          <w:sz w:val="30"/>
        </w:rPr>
        <w:t>;</w:t>
      </w:r>
    </w:p>
    <w:p w14:paraId="46051257" w14:textId="7494E215" w:rsidR="00EF5B11" w:rsidRDefault="00AA0E9A">
      <w:pPr>
        <w:ind w:left="144" w:right="36"/>
      </w:pPr>
      <w:r>
        <w:t xml:space="preserve">    </w:t>
      </w:r>
      <w:proofErr w:type="spellStart"/>
      <w:r w:rsidR="00000000">
        <w:t>Având</w:t>
      </w:r>
      <w:proofErr w:type="spellEnd"/>
      <w:r w:rsidR="00000000">
        <w:t xml:space="preserve">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vedere</w:t>
      </w:r>
      <w:proofErr w:type="spellEnd"/>
      <w:r w:rsidR="00000000">
        <w:t xml:space="preserve"> </w:t>
      </w:r>
      <w:proofErr w:type="spellStart"/>
      <w:r w:rsidR="00000000">
        <w:t>raportul</w:t>
      </w:r>
      <w:proofErr w:type="spellEnd"/>
      <w:r w:rsidR="00000000">
        <w:t xml:space="preserve"> nr. </w:t>
      </w:r>
      <w:r w:rsidR="00131958">
        <w:t>1276</w:t>
      </w:r>
      <w:r w:rsidR="00000000">
        <w:t xml:space="preserve"> </w:t>
      </w:r>
      <w:proofErr w:type="spellStart"/>
      <w:r w:rsidR="00000000">
        <w:t>întocmit</w:t>
      </w:r>
      <w:proofErr w:type="spellEnd"/>
      <w:r w:rsidR="00000000">
        <w:t xml:space="preserve"> de </w:t>
      </w:r>
      <w:proofErr w:type="spellStart"/>
      <w:r w:rsidR="00000000">
        <w:t>către</w:t>
      </w:r>
      <w:proofErr w:type="spellEnd"/>
      <w:r w:rsidR="00000000">
        <w:t xml:space="preserve"> </w:t>
      </w:r>
      <w:proofErr w:type="spellStart"/>
      <w:r w:rsidR="00000000">
        <w:t>secretarul</w:t>
      </w:r>
      <w:proofErr w:type="spellEnd"/>
      <w:r w:rsidR="00000000">
        <w:t xml:space="preserve"> general al </w:t>
      </w:r>
      <w:proofErr w:type="spellStart"/>
      <w:r w:rsidR="00000000">
        <w:t>comunei</w:t>
      </w:r>
      <w:proofErr w:type="spellEnd"/>
      <w:r w:rsidR="00000000">
        <w:t xml:space="preserve"> </w:t>
      </w:r>
      <w:r w:rsidR="00B1603F">
        <w:t>Augustin</w:t>
      </w:r>
      <w:r w:rsidR="00000000">
        <w:t xml:space="preserve">, din care </w:t>
      </w:r>
      <w:proofErr w:type="spellStart"/>
      <w:r w:rsidR="00000000">
        <w:t>rezultă</w:t>
      </w:r>
      <w:proofErr w:type="spellEnd"/>
      <w:r w:rsidR="00000000">
        <w:t xml:space="preserve"> </w:t>
      </w:r>
      <w:proofErr w:type="spellStart"/>
      <w:r w:rsidR="00000000">
        <w:t>necesitatea</w:t>
      </w:r>
      <w:proofErr w:type="spellEnd"/>
      <w:r w:rsidR="00000000">
        <w:t xml:space="preserve"> </w:t>
      </w:r>
      <w:proofErr w:type="spellStart"/>
      <w:r w:rsidR="00000000">
        <w:t>constituirii</w:t>
      </w:r>
      <w:proofErr w:type="spellEnd"/>
      <w:r w:rsidR="00000000">
        <w:t xml:space="preserve"> </w:t>
      </w:r>
      <w:proofErr w:type="spellStart"/>
      <w:r w:rsidR="00000000">
        <w:t>unei</w:t>
      </w:r>
      <w:proofErr w:type="spellEnd"/>
      <w:r w:rsidR="00000000">
        <w:t xml:space="preserve"> </w:t>
      </w:r>
      <w:proofErr w:type="spellStart"/>
      <w:r w:rsidR="00000000">
        <w:t>comisii</w:t>
      </w:r>
      <w:proofErr w:type="spellEnd"/>
      <w:r w:rsidR="00000000">
        <w:t xml:space="preserve"> care se </w:t>
      </w:r>
      <w:proofErr w:type="spellStart"/>
      <w:r w:rsidR="00000000">
        <w:t>va</w:t>
      </w:r>
      <w:proofErr w:type="spellEnd"/>
      <w:r w:rsidR="00000000">
        <w:t xml:space="preserve"> </w:t>
      </w:r>
      <w:proofErr w:type="spellStart"/>
      <w:r w:rsidR="00000000">
        <w:t>întruni</w:t>
      </w:r>
      <w:proofErr w:type="spellEnd"/>
      <w:r w:rsidR="00000000">
        <w:t xml:space="preserve"> de </w:t>
      </w:r>
      <w:proofErr w:type="spellStart"/>
      <w:r w:rsidR="00000000">
        <w:t>câte</w:t>
      </w:r>
      <w:proofErr w:type="spellEnd"/>
      <w:r w:rsidR="00000000">
        <w:t xml:space="preserve"> </w:t>
      </w:r>
      <w:proofErr w:type="spellStart"/>
      <w:r w:rsidR="00000000">
        <w:t>ori</w:t>
      </w:r>
      <w:proofErr w:type="spellEnd"/>
      <w:r w:rsidR="00000000">
        <w:t xml:space="preserve"> </w:t>
      </w:r>
      <w:proofErr w:type="spellStart"/>
      <w:r w:rsidR="00000000">
        <w:t>este</w:t>
      </w:r>
      <w:proofErr w:type="spellEnd"/>
      <w:r w:rsidR="00000000">
        <w:t xml:space="preserve"> </w:t>
      </w:r>
      <w:proofErr w:type="spellStart"/>
      <w:r w:rsidR="00000000">
        <w:t>cazul</w:t>
      </w:r>
      <w:proofErr w:type="spellEnd"/>
      <w:r w:rsidR="00000000">
        <w:t xml:space="preserve">, </w:t>
      </w:r>
      <w:proofErr w:type="spellStart"/>
      <w:r w:rsidR="00000000">
        <w:t>pentru</w:t>
      </w:r>
      <w:proofErr w:type="spellEnd"/>
      <w:r w:rsidR="00000000">
        <w:t xml:space="preserve"> </w:t>
      </w:r>
      <w:proofErr w:type="spellStart"/>
      <w:r w:rsidR="00000000">
        <w:t>evaluarea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t>inventarierea</w:t>
      </w:r>
      <w:proofErr w:type="spellEnd"/>
      <w:r w:rsidR="00000000">
        <w:t xml:space="preserve"> </w:t>
      </w:r>
      <w:proofErr w:type="spellStart"/>
      <w:r w:rsidR="00000000">
        <w:t>bunurilor</w:t>
      </w:r>
      <w:proofErr w:type="spellEnd"/>
      <w:r w:rsidR="00000000">
        <w:t xml:space="preserve"> </w:t>
      </w:r>
      <w:proofErr w:type="spellStart"/>
      <w:r w:rsidR="00000000">
        <w:t>primite</w:t>
      </w:r>
      <w:proofErr w:type="spellEnd"/>
      <w:r w:rsidR="00000000">
        <w:t xml:space="preserve"> cu </w:t>
      </w:r>
      <w:proofErr w:type="spellStart"/>
      <w:r w:rsidR="00000000">
        <w:t>titlu</w:t>
      </w:r>
      <w:proofErr w:type="spellEnd"/>
      <w:r w:rsidR="00000000">
        <w:t xml:space="preserve"> </w:t>
      </w:r>
      <w:proofErr w:type="spellStart"/>
      <w:r w:rsidR="00000000">
        <w:t>gratuit</w:t>
      </w:r>
      <w:proofErr w:type="spellEnd"/>
      <w:r w:rsidR="00000000">
        <w:t xml:space="preserve"> cu </w:t>
      </w:r>
      <w:proofErr w:type="spellStart"/>
      <w:r w:rsidR="00000000">
        <w:t>prilejul</w:t>
      </w:r>
      <w:proofErr w:type="spellEnd"/>
      <w:r w:rsidR="00000000">
        <w:t xml:space="preserve"> </w:t>
      </w:r>
      <w:proofErr w:type="spellStart"/>
      <w:r w:rsidR="00000000">
        <w:t>unor</w:t>
      </w:r>
      <w:proofErr w:type="spellEnd"/>
      <w:r w:rsidR="00000000">
        <w:t xml:space="preserve"> </w:t>
      </w:r>
      <w:proofErr w:type="spellStart"/>
      <w:r w:rsidR="00000000">
        <w:t>acțiuni</w:t>
      </w:r>
      <w:proofErr w:type="spellEnd"/>
      <w:r w:rsidR="00000000">
        <w:t xml:space="preserve"> de protocol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exercitarea</w:t>
      </w:r>
      <w:proofErr w:type="spellEnd"/>
      <w:r w:rsidR="00000000">
        <w:t xml:space="preserve"> </w:t>
      </w:r>
      <w:proofErr w:type="spellStart"/>
      <w:r w:rsidR="00000000">
        <w:t>mandatului</w:t>
      </w:r>
      <w:proofErr w:type="spellEnd"/>
      <w:r w:rsidR="00000000">
        <w:t xml:space="preserve"> </w:t>
      </w:r>
      <w:proofErr w:type="spellStart"/>
      <w:r w:rsidR="00000000">
        <w:t>sau</w:t>
      </w:r>
      <w:proofErr w:type="spellEnd"/>
      <w:r w:rsidR="00000000">
        <w:t xml:space="preserve"> a </w:t>
      </w:r>
      <w:proofErr w:type="spellStart"/>
      <w:r w:rsidR="00000000">
        <w:t>funcției</w:t>
      </w:r>
      <w:proofErr w:type="spellEnd"/>
      <w:r w:rsidR="00000000">
        <w:t xml:space="preserve"> de </w:t>
      </w:r>
      <w:proofErr w:type="spellStart"/>
      <w:r w:rsidR="00000000">
        <w:t>către</w:t>
      </w:r>
      <w:proofErr w:type="spellEnd"/>
      <w:r w:rsidR="00000000">
        <w:t xml:space="preserve"> </w:t>
      </w:r>
      <w:proofErr w:type="spellStart"/>
      <w:r w:rsidR="00000000">
        <w:t>primarul</w:t>
      </w:r>
      <w:proofErr w:type="spellEnd"/>
      <w:r w:rsidR="00000000">
        <w:t xml:space="preserve">, </w:t>
      </w:r>
      <w:proofErr w:type="spellStart"/>
      <w:r w:rsidR="00000000">
        <w:t>viceprimarul</w:t>
      </w:r>
      <w:proofErr w:type="spellEnd"/>
      <w:r w:rsidR="00000000">
        <w:t xml:space="preserve">, </w:t>
      </w:r>
      <w:proofErr w:type="spellStart"/>
      <w:r w:rsidR="00000000">
        <w:t>consilierii</w:t>
      </w:r>
      <w:proofErr w:type="spellEnd"/>
      <w:r w:rsidR="00000000">
        <w:t xml:space="preserve"> </w:t>
      </w:r>
      <w:proofErr w:type="spellStart"/>
      <w:r w:rsidR="00000000">
        <w:t>locali</w:t>
      </w:r>
      <w:proofErr w:type="spellEnd"/>
      <w:r w:rsidR="00000000">
        <w:t xml:space="preserve">, </w:t>
      </w:r>
      <w:proofErr w:type="spellStart"/>
      <w:r w:rsidR="00000000">
        <w:t>persoanele</w:t>
      </w:r>
      <w:proofErr w:type="spellEnd"/>
      <w:r w:rsidR="00000000">
        <w:t xml:space="preserve"> cu </w:t>
      </w:r>
      <w:proofErr w:type="spellStart"/>
      <w:r w:rsidR="00000000">
        <w:t>funcții</w:t>
      </w:r>
      <w:proofErr w:type="spellEnd"/>
      <w:r w:rsidR="00000000">
        <w:t xml:space="preserve"> de </w:t>
      </w:r>
      <w:proofErr w:type="spellStart"/>
      <w:r w:rsidR="00000000">
        <w:t>conducere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de control, precum </w:t>
      </w:r>
      <w:proofErr w:type="spellStart"/>
      <w:r w:rsidR="00000000">
        <w:t>și</w:t>
      </w:r>
      <w:proofErr w:type="spellEnd"/>
      <w:r w:rsidR="00000000">
        <w:t xml:space="preserve"> de </w:t>
      </w:r>
      <w:proofErr w:type="spellStart"/>
      <w:r w:rsidR="00000000">
        <w:t>către</w:t>
      </w:r>
      <w:proofErr w:type="spellEnd"/>
      <w:r w:rsidR="00000000">
        <w:t xml:space="preserve"> </w:t>
      </w:r>
      <w:proofErr w:type="spellStart"/>
      <w:r w:rsidR="00000000">
        <w:t>funcționarii</w:t>
      </w:r>
      <w:proofErr w:type="spellEnd"/>
      <w:r w:rsidR="00000000">
        <w:t xml:space="preserve"> </w:t>
      </w:r>
      <w:proofErr w:type="spellStart"/>
      <w:r w:rsidR="00000000">
        <w:t>publici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t>personalul</w:t>
      </w:r>
      <w:proofErr w:type="spellEnd"/>
      <w:r w:rsidR="00000000">
        <w:t xml:space="preserve"> contractual din </w:t>
      </w:r>
      <w:proofErr w:type="spellStart"/>
      <w:r w:rsidR="00000000">
        <w:t>cadrul</w:t>
      </w:r>
      <w:proofErr w:type="spellEnd"/>
      <w:r w:rsidR="00000000">
        <w:t xml:space="preserve"> </w:t>
      </w:r>
      <w:proofErr w:type="spellStart"/>
      <w:r w:rsidR="00000000">
        <w:t>aparatului</w:t>
      </w:r>
      <w:proofErr w:type="spellEnd"/>
      <w:r w:rsidR="00000000">
        <w:t xml:space="preserve"> de </w:t>
      </w:r>
      <w:proofErr w:type="spellStart"/>
      <w:r w:rsidR="00000000">
        <w:t>specialitate</w:t>
      </w:r>
      <w:proofErr w:type="spellEnd"/>
      <w:r w:rsidR="00000000">
        <w:t xml:space="preserve"> al </w:t>
      </w:r>
      <w:proofErr w:type="spellStart"/>
      <w:r w:rsidR="00000000">
        <w:t>primarului</w:t>
      </w:r>
      <w:proofErr w:type="spellEnd"/>
      <w:r w:rsidR="00000000">
        <w:t xml:space="preserve"> </w:t>
      </w:r>
      <w:proofErr w:type="spellStart"/>
      <w:r w:rsidR="00000000">
        <w:t>comunei</w:t>
      </w:r>
      <w:proofErr w:type="spellEnd"/>
      <w:r w:rsidR="00000000">
        <w:t xml:space="preserve"> </w:t>
      </w:r>
      <w:r w:rsidR="00B1603F">
        <w:t>Augustin</w:t>
      </w:r>
      <w:r w:rsidR="00000000">
        <w:t xml:space="preserve">, </w:t>
      </w:r>
      <w:proofErr w:type="spellStart"/>
      <w:r w:rsidR="00000000">
        <w:t>jud</w:t>
      </w:r>
      <w:proofErr w:type="spellEnd"/>
      <w:r w:rsidR="00000000">
        <w:t xml:space="preserve">. </w:t>
      </w:r>
      <w:proofErr w:type="spellStart"/>
      <w:r w:rsidR="00000000">
        <w:t>Brașov</w:t>
      </w:r>
      <w:proofErr w:type="spellEnd"/>
      <w:r w:rsidR="00000000">
        <w:t xml:space="preserve">,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conformitate</w:t>
      </w:r>
      <w:proofErr w:type="spellEnd"/>
      <w:r w:rsidR="00000000">
        <w:t xml:space="preserve"> cu </w:t>
      </w:r>
      <w:proofErr w:type="spellStart"/>
      <w:r w:rsidR="00000000">
        <w:t>prevederile</w:t>
      </w:r>
      <w:proofErr w:type="spellEnd"/>
      <w:r w:rsidR="00000000">
        <w:t>:</w:t>
      </w:r>
    </w:p>
    <w:p w14:paraId="1BFBBC42" w14:textId="77777777" w:rsidR="00FC494C" w:rsidRDefault="00FC494C" w:rsidP="00FC494C">
      <w:pPr>
        <w:numPr>
          <w:ilvl w:val="0"/>
          <w:numId w:val="1"/>
        </w:numPr>
        <w:spacing w:after="44"/>
        <w:ind w:right="36" w:hanging="353"/>
      </w:pPr>
      <w:proofErr w:type="spellStart"/>
      <w:r>
        <w:t>Legii</w:t>
      </w:r>
      <w:proofErr w:type="spellEnd"/>
      <w:r>
        <w:t xml:space="preserve"> nr. 251/2004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funcției</w:t>
      </w:r>
      <w:proofErr w:type="spellEnd"/>
      <w:r>
        <w:t>;</w:t>
      </w:r>
    </w:p>
    <w:p w14:paraId="2371EF11" w14:textId="68C6FD19" w:rsidR="00FC494C" w:rsidRDefault="00FC494C" w:rsidP="00FC494C">
      <w:pPr>
        <w:spacing w:after="43"/>
        <w:ind w:left="1239" w:right="36" w:hanging="346"/>
      </w:pPr>
      <w:r>
        <w:rPr>
          <w:noProof/>
        </w:rPr>
        <w:drawing>
          <wp:inline distT="0" distB="0" distL="0" distR="0" wp14:anchorId="6EB512AB" wp14:editId="339A19C4">
            <wp:extent cx="45720" cy="9144"/>
            <wp:effectExtent l="0" t="0" r="0" b="0"/>
            <wp:docPr id="3729" name="Picture 3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" name="Picture 37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H.G. nr. 1126/2004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251/2004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functiei</w:t>
      </w:r>
      <w:proofErr w:type="spellEnd"/>
      <w:r>
        <w:t>.</w:t>
      </w:r>
    </w:p>
    <w:p w14:paraId="64ED36C4" w14:textId="77777777" w:rsidR="00FC494C" w:rsidRDefault="00FC494C" w:rsidP="00FC494C">
      <w:pPr>
        <w:numPr>
          <w:ilvl w:val="0"/>
          <w:numId w:val="1"/>
        </w:numPr>
        <w:ind w:right="36" w:hanging="353"/>
      </w:pPr>
      <w:proofErr w:type="spellStart"/>
      <w:r>
        <w:t>Legea</w:t>
      </w:r>
      <w:proofErr w:type="spellEnd"/>
      <w:r>
        <w:t xml:space="preserve"> nr. 176/2010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demnităților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144/2007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înființarea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Agentiei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proofErr w:type="gramStart"/>
      <w:r>
        <w:t>ulterioare</w:t>
      </w:r>
      <w:proofErr w:type="spellEnd"/>
      <w:r>
        <w:t xml:space="preserve"> ;</w:t>
      </w:r>
      <w:proofErr w:type="gramEnd"/>
    </w:p>
    <w:p w14:paraId="7B5AE400" w14:textId="77777777" w:rsidR="00FC494C" w:rsidRDefault="00FC494C" w:rsidP="00FC494C">
      <w:pPr>
        <w:numPr>
          <w:ilvl w:val="0"/>
          <w:numId w:val="1"/>
        </w:numPr>
        <w:ind w:right="36" w:hanging="353"/>
      </w:pPr>
      <w:r>
        <w:t xml:space="preserve">H.G. nr. 1269/2021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Strategiei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Anticoruptie</w:t>
      </w:r>
      <w:proofErr w:type="spellEnd"/>
      <w:r>
        <w:t xml:space="preserve"> 20212025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;</w:t>
      </w:r>
    </w:p>
    <w:p w14:paraId="0B68EEBB" w14:textId="77777777" w:rsidR="00131958" w:rsidRDefault="00131958" w:rsidP="00131958">
      <w:pPr>
        <w:ind w:left="1246" w:right="36" w:firstLine="0"/>
      </w:pPr>
    </w:p>
    <w:p w14:paraId="68E9DC4B" w14:textId="77777777" w:rsidR="00FC494C" w:rsidRDefault="00FC494C" w:rsidP="00FC494C">
      <w:pPr>
        <w:spacing w:after="50"/>
        <w:ind w:left="122" w:right="36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155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l) </w:t>
      </w:r>
      <w:proofErr w:type="spellStart"/>
      <w:r>
        <w:t>lit.e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art. 196 </w:t>
      </w:r>
      <w:proofErr w:type="spellStart"/>
      <w:r>
        <w:t>alin</w:t>
      </w:r>
      <w:proofErr w:type="spellEnd"/>
      <w:r>
        <w:t xml:space="preserve">. I </w:t>
      </w:r>
      <w:proofErr w:type="spellStart"/>
      <w:proofErr w:type="gramStart"/>
      <w:r>
        <w:t>lit.b</w:t>
      </w:r>
      <w:proofErr w:type="spellEnd"/>
      <w:proofErr w:type="gramEnd"/>
      <w:r>
        <w:t xml:space="preserve">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597C0D7F" w14:textId="77777777" w:rsidR="00FC494C" w:rsidRDefault="00FC494C" w:rsidP="00FC494C">
      <w:pPr>
        <w:spacing w:after="50"/>
        <w:ind w:left="122" w:right="36"/>
      </w:pPr>
    </w:p>
    <w:p w14:paraId="33182F8A" w14:textId="77777777" w:rsidR="00EF5B11" w:rsidRDefault="00000000">
      <w:pPr>
        <w:spacing w:after="159" w:line="259" w:lineRule="auto"/>
        <w:ind w:right="108" w:firstLine="0"/>
        <w:jc w:val="center"/>
        <w:rPr>
          <w:b/>
          <w:bCs/>
          <w:sz w:val="38"/>
        </w:rPr>
      </w:pPr>
      <w:r w:rsidRPr="00FC494C">
        <w:rPr>
          <w:b/>
          <w:bCs/>
          <w:sz w:val="38"/>
        </w:rPr>
        <w:t>DISPUNE:</w:t>
      </w:r>
    </w:p>
    <w:p w14:paraId="3DFB05AC" w14:textId="77777777" w:rsidR="00FC494C" w:rsidRPr="00FC494C" w:rsidRDefault="00FC494C">
      <w:pPr>
        <w:spacing w:after="159" w:line="259" w:lineRule="auto"/>
        <w:ind w:right="108" w:firstLine="0"/>
        <w:jc w:val="center"/>
        <w:rPr>
          <w:b/>
          <w:bCs/>
        </w:rPr>
      </w:pPr>
    </w:p>
    <w:p w14:paraId="41E497FA" w14:textId="3707235E" w:rsidR="00EF5B11" w:rsidRDefault="00000000">
      <w:pPr>
        <w:ind w:left="151" w:right="36"/>
      </w:pPr>
      <w:r>
        <w:t xml:space="preserve">Art. 1. (l)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funcției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, </w:t>
      </w:r>
      <w:proofErr w:type="spellStart"/>
      <w:r>
        <w:t>viceprimarul</w:t>
      </w:r>
      <w:proofErr w:type="spellEnd"/>
      <w:r>
        <w:t xml:space="preserve">, </w:t>
      </w:r>
      <w:proofErr w:type="spellStart"/>
      <w:r>
        <w:t>consilierii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funcții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control,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funcționarii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FC494C">
        <w:t>Augustin</w:t>
      </w:r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Brașov</w:t>
      </w:r>
      <w:proofErr w:type="spellEnd"/>
      <w:r>
        <w:t xml:space="preserve">, în </w:t>
      </w:r>
      <w:proofErr w:type="spellStart"/>
      <w:r>
        <w:t>următoarea</w:t>
      </w:r>
      <w:proofErr w:type="spellEnd"/>
      <w:r>
        <w:t xml:space="preserve"> </w:t>
      </w:r>
      <w:proofErr w:type="spellStart"/>
      <w:proofErr w:type="gramStart"/>
      <w:r>
        <w:t>componență</w:t>
      </w:r>
      <w:proofErr w:type="spellEnd"/>
      <w:r>
        <w:t xml:space="preserve"> :</w:t>
      </w:r>
      <w:proofErr w:type="gramEnd"/>
    </w:p>
    <w:p w14:paraId="05D0B8A9" w14:textId="77777777" w:rsidR="00FC494C" w:rsidRDefault="00FC494C">
      <w:pPr>
        <w:ind w:left="151" w:right="36"/>
      </w:pPr>
    </w:p>
    <w:tbl>
      <w:tblPr>
        <w:tblStyle w:val="TableGrid"/>
        <w:tblW w:w="9187" w:type="dxa"/>
        <w:tblInd w:w="180" w:type="dxa"/>
        <w:tblCellMar>
          <w:top w:w="36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635"/>
        <w:gridCol w:w="2838"/>
        <w:gridCol w:w="4049"/>
        <w:gridCol w:w="1665"/>
      </w:tblGrid>
      <w:tr w:rsidR="00EF5B11" w14:paraId="6C583F28" w14:textId="77777777">
        <w:trPr>
          <w:trHeight w:val="5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7194C" w14:textId="77777777" w:rsidR="00EF5B11" w:rsidRDefault="00000000">
            <w:pPr>
              <w:spacing w:after="0" w:line="259" w:lineRule="auto"/>
              <w:ind w:right="0" w:firstLine="29"/>
              <w:jc w:val="left"/>
            </w:pPr>
            <w:r>
              <w:rPr>
                <w:sz w:val="26"/>
              </w:rPr>
              <w:t xml:space="preserve">Nr. </w:t>
            </w:r>
            <w:proofErr w:type="spellStart"/>
            <w:r>
              <w:rPr>
                <w:sz w:val="26"/>
              </w:rPr>
              <w:t>Crt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83C1" w14:textId="77777777" w:rsidR="00EF5B11" w:rsidRDefault="00000000">
            <w:pPr>
              <w:spacing w:after="0" w:line="259" w:lineRule="auto"/>
              <w:ind w:left="58" w:right="0" w:firstLine="0"/>
              <w:jc w:val="center"/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prenumele</w:t>
            </w:r>
            <w:proofErr w:type="spellEnd"/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426E" w14:textId="77777777" w:rsidR="00EF5B11" w:rsidRDefault="00000000">
            <w:pPr>
              <w:spacing w:after="0" w:line="259" w:lineRule="auto"/>
              <w:ind w:left="89" w:right="0" w:firstLine="0"/>
              <w:jc w:val="center"/>
            </w:pPr>
            <w:proofErr w:type="spellStart"/>
            <w:r>
              <w:rPr>
                <w:sz w:val="26"/>
              </w:rPr>
              <w:t>Funcția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administrativă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3C19" w14:textId="77777777" w:rsidR="00EF5B11" w:rsidRDefault="00000000">
            <w:pPr>
              <w:spacing w:after="0" w:line="259" w:lineRule="auto"/>
              <w:ind w:left="378" w:right="0" w:hanging="166"/>
              <w:jc w:val="left"/>
            </w:pPr>
            <w:proofErr w:type="spellStart"/>
            <w:r>
              <w:rPr>
                <w:sz w:val="24"/>
              </w:rPr>
              <w:t>Funcția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comisie</w:t>
            </w:r>
            <w:proofErr w:type="spellEnd"/>
          </w:p>
        </w:tc>
      </w:tr>
      <w:tr w:rsidR="00EF5B11" w14:paraId="17015ACB" w14:textId="77777777">
        <w:trPr>
          <w:trHeight w:val="32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C497" w14:textId="77777777" w:rsidR="00EF5B11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8D6C" w14:textId="45573FA6" w:rsidR="00EF5B11" w:rsidRDefault="00FC494C">
            <w:pPr>
              <w:spacing w:after="0" w:line="259" w:lineRule="auto"/>
              <w:ind w:right="14" w:firstLine="0"/>
              <w:jc w:val="center"/>
            </w:pPr>
            <w:proofErr w:type="spellStart"/>
            <w:r>
              <w:t>Mondoc</w:t>
            </w:r>
            <w:proofErr w:type="spellEnd"/>
            <w:r>
              <w:t xml:space="preserve"> Gheorghe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6DC2" w14:textId="64544658" w:rsidR="00EF5B11" w:rsidRDefault="00000000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rPr>
                <w:sz w:val="22"/>
              </w:rPr>
              <w:t>Vice</w:t>
            </w:r>
            <w:r w:rsidR="00AC3BEF">
              <w:rPr>
                <w:sz w:val="22"/>
              </w:rPr>
              <w:t>p</w:t>
            </w:r>
            <w:r>
              <w:rPr>
                <w:sz w:val="22"/>
              </w:rPr>
              <w:t>rimar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E7954" w14:textId="77777777" w:rsidR="00EF5B11" w:rsidRDefault="00000000">
            <w:pPr>
              <w:spacing w:after="0" w:line="259" w:lineRule="auto"/>
              <w:ind w:left="118" w:right="0" w:firstLine="0"/>
              <w:jc w:val="center"/>
            </w:pPr>
            <w:proofErr w:type="spellStart"/>
            <w:r>
              <w:rPr>
                <w:sz w:val="24"/>
              </w:rPr>
              <w:t>Președinte</w:t>
            </w:r>
            <w:proofErr w:type="spellEnd"/>
          </w:p>
        </w:tc>
      </w:tr>
      <w:tr w:rsidR="00EF5B11" w14:paraId="143254B7" w14:textId="77777777">
        <w:trPr>
          <w:trHeight w:val="85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4D7F8" w14:textId="77777777" w:rsidR="00EF5B11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DFDBE" w14:textId="4DE925C3" w:rsidR="00EF5B11" w:rsidRDefault="00FC494C">
            <w:pPr>
              <w:spacing w:after="0" w:line="259" w:lineRule="auto"/>
              <w:ind w:right="7" w:firstLine="0"/>
              <w:jc w:val="center"/>
            </w:pPr>
            <w:proofErr w:type="spellStart"/>
            <w:r>
              <w:t>Floare</w:t>
            </w:r>
            <w:proofErr w:type="spellEnd"/>
            <w:r>
              <w:t xml:space="preserve"> Roxana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C21C9" w14:textId="63242C99" w:rsidR="00EF5B11" w:rsidRDefault="00000000">
            <w:pPr>
              <w:spacing w:after="0" w:line="259" w:lineRule="auto"/>
              <w:ind w:left="82" w:right="0" w:firstLine="0"/>
              <w:jc w:val="center"/>
            </w:pPr>
            <w:proofErr w:type="spellStart"/>
            <w:r>
              <w:rPr>
                <w:sz w:val="24"/>
              </w:rPr>
              <w:t>Consilier</w:t>
            </w:r>
            <w:proofErr w:type="spellEnd"/>
            <w:r>
              <w:rPr>
                <w:sz w:val="24"/>
              </w:rPr>
              <w:t xml:space="preserve"> -</w:t>
            </w:r>
          </w:p>
          <w:p w14:paraId="32890BF7" w14:textId="77777777" w:rsidR="00EF5B11" w:rsidRDefault="00000000">
            <w:pPr>
              <w:spacing w:after="0" w:line="259" w:lineRule="auto"/>
              <w:ind w:left="82" w:right="0" w:firstLine="0"/>
              <w:jc w:val="center"/>
            </w:pPr>
            <w:proofErr w:type="spellStart"/>
            <w:r>
              <w:rPr>
                <w:sz w:val="24"/>
              </w:rPr>
              <w:t>Compartiment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Contabil</w:t>
            </w:r>
            <w:proofErr w:type="spellEnd"/>
            <w:r>
              <w:rPr>
                <w:sz w:val="24"/>
              </w:rPr>
              <w:t>,</w:t>
            </w:r>
          </w:p>
          <w:p w14:paraId="4E9CC471" w14:textId="7DCFC54A" w:rsidR="00EF5B11" w:rsidRDefault="00EF5B11" w:rsidP="00AC3BEF">
            <w:pPr>
              <w:spacing w:after="0" w:line="259" w:lineRule="auto"/>
              <w:ind w:right="0"/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9085A" w14:textId="77777777" w:rsidR="00EF5B11" w:rsidRDefault="00000000">
            <w:pPr>
              <w:spacing w:after="0" w:line="259" w:lineRule="auto"/>
              <w:ind w:left="111" w:right="0" w:firstLine="0"/>
              <w:jc w:val="center"/>
            </w:pPr>
            <w:proofErr w:type="spellStart"/>
            <w:r>
              <w:rPr>
                <w:sz w:val="24"/>
              </w:rPr>
              <w:t>Membru</w:t>
            </w:r>
            <w:proofErr w:type="spellEnd"/>
          </w:p>
        </w:tc>
      </w:tr>
      <w:tr w:rsidR="00EF5B11" w14:paraId="7CC8A982" w14:textId="77777777">
        <w:trPr>
          <w:trHeight w:val="62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8B93C" w14:textId="77777777" w:rsidR="00EF5B11" w:rsidRDefault="00000000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71AF3" w14:textId="1CA446E1" w:rsidR="00EF5B11" w:rsidRDefault="00FC494C">
            <w:pPr>
              <w:spacing w:after="0" w:line="259" w:lineRule="auto"/>
              <w:ind w:right="14" w:firstLine="0"/>
              <w:jc w:val="center"/>
            </w:pPr>
            <w:r>
              <w:t xml:space="preserve">Szasz </w:t>
            </w:r>
            <w:proofErr w:type="spellStart"/>
            <w:r>
              <w:t>Levente</w:t>
            </w:r>
            <w:proofErr w:type="spellEnd"/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A230" w14:textId="63B00022" w:rsidR="00EF5B11" w:rsidRDefault="00FC494C">
            <w:pPr>
              <w:spacing w:after="0" w:line="259" w:lineRule="auto"/>
              <w:ind w:left="288" w:right="0" w:hanging="108"/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Consilier</w:t>
            </w:r>
            <w:proofErr w:type="spellEnd"/>
            <w:r>
              <w:rPr>
                <w:sz w:val="24"/>
              </w:rPr>
              <w:t xml:space="preserve"> superior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7D0F8" w14:textId="77777777" w:rsidR="00EF5B11" w:rsidRDefault="00000000">
            <w:pPr>
              <w:spacing w:after="0" w:line="259" w:lineRule="auto"/>
              <w:ind w:left="104" w:right="0" w:firstLine="0"/>
              <w:jc w:val="center"/>
            </w:pPr>
            <w:proofErr w:type="spellStart"/>
            <w:r>
              <w:rPr>
                <w:sz w:val="24"/>
              </w:rPr>
              <w:t>Membru</w:t>
            </w:r>
            <w:proofErr w:type="spellEnd"/>
          </w:p>
        </w:tc>
      </w:tr>
    </w:tbl>
    <w:p w14:paraId="391BE453" w14:textId="77777777" w:rsidR="00EF5B11" w:rsidRDefault="00000000">
      <w:pPr>
        <w:numPr>
          <w:ilvl w:val="0"/>
          <w:numId w:val="2"/>
        </w:numPr>
        <w:spacing w:after="0" w:line="259" w:lineRule="auto"/>
        <w:ind w:right="28"/>
      </w:pPr>
      <w:r>
        <w:t xml:space="preserve">Se </w:t>
      </w:r>
      <w:proofErr w:type="spellStart"/>
      <w:r>
        <w:t>nominalizează</w:t>
      </w:r>
      <w:proofErr w:type="spellEnd"/>
      <w:r>
        <w:t xml:space="preserve"> ca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supleanți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numită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I </w:t>
      </w:r>
      <w:proofErr w:type="spellStart"/>
      <w:r>
        <w:t>următorii</w:t>
      </w:r>
      <w:proofErr w:type="spellEnd"/>
      <w:r>
        <w:t>:</w:t>
      </w:r>
    </w:p>
    <w:tbl>
      <w:tblPr>
        <w:tblStyle w:val="TableGrid"/>
        <w:tblW w:w="9226" w:type="dxa"/>
        <w:tblInd w:w="149" w:type="dxa"/>
        <w:tblCellMar>
          <w:top w:w="43" w:type="dxa"/>
          <w:left w:w="111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620"/>
        <w:gridCol w:w="2858"/>
        <w:gridCol w:w="4075"/>
        <w:gridCol w:w="1673"/>
      </w:tblGrid>
      <w:tr w:rsidR="00EF5B11" w14:paraId="45B2C547" w14:textId="77777777">
        <w:trPr>
          <w:trHeight w:val="59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26FB" w14:textId="77777777" w:rsidR="00EF5B11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sz w:val="26"/>
              </w:rPr>
              <w:t xml:space="preserve">Nr. </w:t>
            </w:r>
            <w:proofErr w:type="spellStart"/>
            <w:r>
              <w:rPr>
                <w:sz w:val="26"/>
              </w:rPr>
              <w:t>Crt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5B6D" w14:textId="77777777" w:rsidR="00EF5B11" w:rsidRDefault="00000000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prenumele</w:t>
            </w:r>
            <w:proofErr w:type="spellEnd"/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F4254" w14:textId="77777777" w:rsidR="00EF5B11" w:rsidRDefault="00000000">
            <w:pPr>
              <w:spacing w:after="0" w:line="259" w:lineRule="auto"/>
              <w:ind w:left="29" w:right="0" w:firstLine="0"/>
              <w:jc w:val="center"/>
            </w:pPr>
            <w:proofErr w:type="spellStart"/>
            <w:r>
              <w:rPr>
                <w:sz w:val="26"/>
              </w:rPr>
              <w:t>Funcția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administrativă</w:t>
            </w:r>
            <w:proofErr w:type="spellEnd"/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099A2" w14:textId="77777777" w:rsidR="00EF5B11" w:rsidRDefault="00000000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6"/>
              </w:rPr>
              <w:t>Funcția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în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comisie</w:t>
            </w:r>
            <w:proofErr w:type="spellEnd"/>
          </w:p>
        </w:tc>
      </w:tr>
      <w:tr w:rsidR="00EF5B11" w14:paraId="51E6EC4C" w14:textId="77777777">
        <w:trPr>
          <w:trHeight w:val="3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FE12" w14:textId="77777777" w:rsidR="00EF5B11" w:rsidRDefault="00000000">
            <w:pPr>
              <w:spacing w:after="0" w:line="259" w:lineRule="auto"/>
              <w:ind w:right="65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DEB1B" w14:textId="72C86AC8" w:rsidR="00EF5B11" w:rsidRDefault="00FC494C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t>Garcea</w:t>
            </w:r>
            <w:proofErr w:type="spellEnd"/>
            <w:r>
              <w:t xml:space="preserve"> Gheorghe Mircea</w:t>
            </w:r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813A50" w14:textId="77777777" w:rsidR="00EF5B11" w:rsidRDefault="00000000">
            <w:pPr>
              <w:spacing w:after="0" w:line="259" w:lineRule="auto"/>
              <w:ind w:left="14" w:right="0" w:firstLine="0"/>
              <w:jc w:val="center"/>
            </w:pPr>
            <w:proofErr w:type="spellStart"/>
            <w:r>
              <w:rPr>
                <w:sz w:val="24"/>
              </w:rPr>
              <w:t>Secretar</w:t>
            </w:r>
            <w:proofErr w:type="spellEnd"/>
            <w:r>
              <w:rPr>
                <w:sz w:val="24"/>
              </w:rPr>
              <w:t xml:space="preserve"> general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B7D2" w14:textId="77777777" w:rsidR="00EF5B11" w:rsidRDefault="00000000">
            <w:pPr>
              <w:spacing w:after="0" w:line="259" w:lineRule="auto"/>
              <w:ind w:left="48" w:right="0" w:firstLine="0"/>
              <w:jc w:val="center"/>
            </w:pPr>
            <w:proofErr w:type="spellStart"/>
            <w:r>
              <w:rPr>
                <w:sz w:val="24"/>
              </w:rPr>
              <w:t>Președinte</w:t>
            </w:r>
            <w:proofErr w:type="spellEnd"/>
          </w:p>
        </w:tc>
      </w:tr>
      <w:tr w:rsidR="00EF5B11" w14:paraId="1C86407C" w14:textId="77777777">
        <w:trPr>
          <w:trHeight w:val="85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406F0" w14:textId="77777777" w:rsidR="00EF5B11" w:rsidRDefault="00000000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AEB2B" w14:textId="36410793" w:rsidR="00EF5B11" w:rsidRDefault="00FC494C">
            <w:pPr>
              <w:spacing w:after="0" w:line="259" w:lineRule="auto"/>
              <w:ind w:right="7" w:firstLine="0"/>
              <w:jc w:val="center"/>
            </w:pPr>
            <w:proofErr w:type="spellStart"/>
            <w:r>
              <w:t>Szava</w:t>
            </w:r>
            <w:proofErr w:type="spellEnd"/>
            <w:r>
              <w:t xml:space="preserve"> Samira</w:t>
            </w:r>
            <w:r w:rsidR="00131958">
              <w:t xml:space="preserve"> Sonia</w:t>
            </w:r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576B" w14:textId="0F9D4F08" w:rsidR="00EF5B11" w:rsidRPr="00AC3BEF" w:rsidRDefault="00FC494C" w:rsidP="00AC3BEF">
            <w:pPr>
              <w:spacing w:after="0" w:line="259" w:lineRule="auto"/>
              <w:ind w:right="79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Consilier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Achiziții</w:t>
            </w:r>
            <w:proofErr w:type="spellEnd"/>
          </w:p>
          <w:p w14:paraId="28EA88E0" w14:textId="77777777" w:rsidR="00EF5B11" w:rsidRDefault="00000000">
            <w:pPr>
              <w:spacing w:after="0" w:line="259" w:lineRule="auto"/>
              <w:ind w:right="101" w:firstLine="0"/>
              <w:jc w:val="center"/>
            </w:pPr>
            <w:proofErr w:type="spellStart"/>
            <w:r>
              <w:rPr>
                <w:sz w:val="24"/>
              </w:rPr>
              <w:t>Publice</w:t>
            </w:r>
            <w:proofErr w:type="spellEnd"/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1CD85" w14:textId="77777777" w:rsidR="00EF5B11" w:rsidRDefault="00000000">
            <w:pPr>
              <w:spacing w:after="0" w:line="259" w:lineRule="auto"/>
              <w:ind w:left="41" w:right="0" w:firstLine="0"/>
              <w:jc w:val="center"/>
            </w:pPr>
            <w:proofErr w:type="spellStart"/>
            <w:r>
              <w:rPr>
                <w:sz w:val="24"/>
              </w:rPr>
              <w:t>Membru</w:t>
            </w:r>
            <w:proofErr w:type="spellEnd"/>
          </w:p>
        </w:tc>
      </w:tr>
      <w:tr w:rsidR="00EF5B11" w14:paraId="6FED23C2" w14:textId="77777777">
        <w:trPr>
          <w:trHeight w:val="61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48E5D" w14:textId="77777777" w:rsidR="00EF5B11" w:rsidRDefault="0000000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68443" w14:textId="311B8396" w:rsidR="00EF5B11" w:rsidRDefault="00FC494C">
            <w:pPr>
              <w:spacing w:after="0" w:line="259" w:lineRule="auto"/>
              <w:ind w:right="0" w:firstLine="0"/>
              <w:jc w:val="left"/>
            </w:pPr>
            <w:r>
              <w:t xml:space="preserve">         Denes </w:t>
            </w:r>
            <w:proofErr w:type="spellStart"/>
            <w:r>
              <w:t>Emese</w:t>
            </w:r>
            <w:proofErr w:type="spellEnd"/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F0609" w14:textId="4B5AAA04" w:rsidR="00EF5B11" w:rsidRDefault="00FC494C" w:rsidP="00FC494C">
            <w:pPr>
              <w:spacing w:after="8" w:line="259" w:lineRule="auto"/>
              <w:ind w:right="79" w:firstLine="0"/>
              <w:jc w:val="center"/>
            </w:pPr>
            <w:proofErr w:type="spellStart"/>
            <w:r>
              <w:rPr>
                <w:sz w:val="24"/>
              </w:rPr>
              <w:t>Consilier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princilal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Compartiment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Asistență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</w:rPr>
              <w:t>Socială</w:t>
            </w:r>
            <w:proofErr w:type="spellEnd"/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74CE1" w14:textId="77777777" w:rsidR="00EF5B11" w:rsidRDefault="00000000">
            <w:pPr>
              <w:spacing w:after="0" w:line="259" w:lineRule="auto"/>
              <w:ind w:left="33" w:right="0" w:firstLine="0"/>
              <w:jc w:val="center"/>
            </w:pPr>
            <w:proofErr w:type="spellStart"/>
            <w:r>
              <w:rPr>
                <w:sz w:val="24"/>
              </w:rPr>
              <w:t>Membru</w:t>
            </w:r>
            <w:proofErr w:type="spellEnd"/>
          </w:p>
        </w:tc>
      </w:tr>
      <w:tr w:rsidR="00131958" w14:paraId="3060C0BF" w14:textId="77777777">
        <w:trPr>
          <w:trHeight w:val="61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5D8FB" w14:textId="77777777" w:rsidR="00131958" w:rsidRDefault="00131958" w:rsidP="00131958">
            <w:pPr>
              <w:spacing w:after="0" w:line="259" w:lineRule="auto"/>
              <w:ind w:firstLine="0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1CF41" w14:textId="77777777" w:rsidR="00131958" w:rsidRDefault="00131958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C1B0" w14:textId="77777777" w:rsidR="00131958" w:rsidRDefault="00131958" w:rsidP="00FC494C">
            <w:pPr>
              <w:spacing w:after="8" w:line="259" w:lineRule="auto"/>
              <w:ind w:right="79" w:firstLine="0"/>
              <w:jc w:val="center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B44F2" w14:textId="77777777" w:rsidR="00131958" w:rsidRDefault="00131958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</w:p>
        </w:tc>
      </w:tr>
    </w:tbl>
    <w:p w14:paraId="7781C960" w14:textId="545E281B" w:rsidR="00EF5B11" w:rsidRDefault="00000000">
      <w:pPr>
        <w:numPr>
          <w:ilvl w:val="0"/>
          <w:numId w:val="2"/>
        </w:numPr>
        <w:spacing w:after="75"/>
        <w:ind w:right="28"/>
      </w:pPr>
      <w:proofErr w:type="spellStart"/>
      <w:r>
        <w:t>Do</w:t>
      </w:r>
      <w:r w:rsidR="00AC3BEF">
        <w:t>mn</w:t>
      </w:r>
      <w:r w:rsidR="00FC494C">
        <w:t>ul</w:t>
      </w:r>
      <w:proofErr w:type="spellEnd"/>
      <w:r>
        <w:t xml:space="preserve"> </w:t>
      </w:r>
      <w:r w:rsidR="00FC494C">
        <w:t xml:space="preserve">Szasz </w:t>
      </w:r>
      <w:proofErr w:type="spellStart"/>
      <w:r w:rsidR="00FC494C">
        <w:t>Levente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>.</w:t>
      </w:r>
    </w:p>
    <w:p w14:paraId="49176A7A" w14:textId="77777777" w:rsidR="00EF5B11" w:rsidRDefault="00000000">
      <w:pPr>
        <w:spacing w:after="58"/>
        <w:ind w:left="122" w:right="36"/>
      </w:pPr>
      <w:r>
        <w:t xml:space="preserve">Art.2. 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 ani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reînnoit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. Art.3.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,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nu sunt </w:t>
      </w:r>
      <w:proofErr w:type="spellStart"/>
      <w:r>
        <w:t>retribuiți</w:t>
      </w:r>
      <w:proofErr w:type="spellEnd"/>
      <w:r>
        <w:t xml:space="preserve">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.</w:t>
      </w:r>
    </w:p>
    <w:p w14:paraId="4843D53A" w14:textId="77777777" w:rsidR="00131958" w:rsidRDefault="00131958">
      <w:pPr>
        <w:spacing w:after="58"/>
        <w:ind w:left="122" w:right="36"/>
      </w:pPr>
    </w:p>
    <w:p w14:paraId="225C94E0" w14:textId="773C947C" w:rsidR="00EF5B11" w:rsidRDefault="00000000">
      <w:pPr>
        <w:spacing w:after="70"/>
        <w:ind w:left="108" w:right="36"/>
      </w:pPr>
      <w:r>
        <w:t xml:space="preserve">Art.4. (l) </w:t>
      </w:r>
      <w:proofErr w:type="spellStart"/>
      <w:r>
        <w:t>Primarul</w:t>
      </w:r>
      <w:proofErr w:type="spellEnd"/>
      <w:r>
        <w:t xml:space="preserve">, </w:t>
      </w:r>
      <w:proofErr w:type="spellStart"/>
      <w:r>
        <w:t>viceprimarul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consilierii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r w:rsidR="00131958">
        <w:t>Augustin</w:t>
      </w:r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protocol, </w:t>
      </w:r>
      <w:proofErr w:type="spellStart"/>
      <w:r>
        <w:t>în</w:t>
      </w:r>
      <w:proofErr w:type="spellEnd"/>
      <w:r>
        <w:t xml:space="preserve"> ter</w:t>
      </w:r>
      <w:r w:rsidR="00131958">
        <w:t>m</w:t>
      </w:r>
      <w:r>
        <w:t xml:space="preserve">en de 30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bunurile</w:t>
      </w:r>
      <w:proofErr w:type="spellEnd"/>
      <w:r>
        <w:t xml:space="preserve"> pe care le- au </w:t>
      </w:r>
      <w:proofErr w:type="spellStart"/>
      <w:r>
        <w:t>primit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protocol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funcției</w:t>
      </w:r>
      <w:proofErr w:type="spellEnd"/>
      <w:r>
        <w:t xml:space="preserve">, cu </w:t>
      </w:r>
      <w:proofErr w:type="spellStart"/>
      <w:r>
        <w:t>excepțiile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54C824F3" w14:textId="3E2292B2" w:rsidR="00EF5B11" w:rsidRDefault="00000000">
      <w:pPr>
        <w:spacing w:line="284" w:lineRule="auto"/>
        <w:ind w:left="108" w:right="36"/>
      </w:pPr>
      <w:r>
        <w:t xml:space="preserve">(2)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funcții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control, </w:t>
      </w:r>
      <w:proofErr w:type="spellStart"/>
      <w:r>
        <w:t>funcționarii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contractual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131958">
        <w:t>Augustin</w:t>
      </w:r>
      <w:r>
        <w:t xml:space="preserve"> care sunt </w:t>
      </w:r>
      <w:proofErr w:type="spellStart"/>
      <w:r>
        <w:t>obligați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să-și</w:t>
      </w:r>
      <w:proofErr w:type="spellEnd"/>
      <w:r>
        <w:t xml:space="preserve"> declare </w:t>
      </w:r>
      <w:proofErr w:type="spellStart"/>
      <w:r>
        <w:t>averea</w:t>
      </w:r>
      <w:proofErr w:type="spellEnd"/>
      <w:r>
        <w:t xml:space="preserve">,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</w:t>
      </w:r>
    </w:p>
    <w:p w14:paraId="1D3E545F" w14:textId="77777777" w:rsidR="00EF5B11" w:rsidRDefault="00000000">
      <w:pPr>
        <w:spacing w:after="0" w:line="259" w:lineRule="auto"/>
        <w:ind w:right="202" w:firstLine="0"/>
        <w:jc w:val="center"/>
      </w:pPr>
      <w:r>
        <w:rPr>
          <w:sz w:val="24"/>
        </w:rPr>
        <w:t>2</w:t>
      </w:r>
    </w:p>
    <w:p w14:paraId="7B378F09" w14:textId="3F81A514" w:rsidR="00EF5B11" w:rsidRDefault="00000000">
      <w:pPr>
        <w:ind w:left="188" w:right="36" w:hanging="7"/>
      </w:pPr>
      <w:r>
        <w:t>_</w:t>
      </w:r>
      <w:proofErr w:type="spellStart"/>
      <w:r>
        <w:t>prolocol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</w:t>
      </w:r>
      <w:r w:rsidR="00FC494C">
        <w:t>0</w:t>
      </w:r>
      <w:r>
        <w:t xml:space="preserve">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bunurile</w:t>
      </w:r>
      <w:proofErr w:type="spellEnd"/>
      <w:r>
        <w:t xml:space="preserve"> pe care </w:t>
      </w:r>
      <w:proofErr w:type="spellStart"/>
      <w:r>
        <w:t>te</w:t>
      </w:r>
      <w:proofErr w:type="spellEnd"/>
      <w:r>
        <w:t xml:space="preserve">-au </w:t>
      </w:r>
      <w:proofErr w:type="spellStart"/>
      <w:r>
        <w:t>primit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protocol.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funcției</w:t>
      </w:r>
      <w:proofErr w:type="spellEnd"/>
      <w:r>
        <w:t xml:space="preserve">, cu </w:t>
      </w:r>
      <w:proofErr w:type="spellStart"/>
      <w:r>
        <w:t>excepțiile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3192F108" w14:textId="77777777" w:rsidR="00131958" w:rsidRDefault="00131958">
      <w:pPr>
        <w:ind w:left="188" w:right="36" w:hanging="7"/>
      </w:pPr>
    </w:p>
    <w:p w14:paraId="1D7733E6" w14:textId="63C53B80" w:rsidR="00EF5B11" w:rsidRDefault="00000000">
      <w:pPr>
        <w:ind w:left="195" w:right="36"/>
      </w:pPr>
      <w:r>
        <w:t>Art.</w:t>
      </w:r>
      <w:r w:rsidR="00131958">
        <w:t>5</w:t>
      </w:r>
      <w:r>
        <w:t>. (</w:t>
      </w:r>
      <w:proofErr w:type="gramStart"/>
      <w:r>
        <w:t>l )</w:t>
      </w:r>
      <w:proofErr w:type="gram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BB79292" wp14:editId="3C7EBF8F">
            <wp:extent cx="4575" cy="22860"/>
            <wp:effectExtent l="0" t="0" r="0" b="0"/>
            <wp:docPr id="9059" name="Picture 9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" name="Picture 9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>:</w:t>
      </w:r>
    </w:p>
    <w:p w14:paraId="5A9C0DF8" w14:textId="77777777" w:rsidR="00131958" w:rsidRDefault="00131958">
      <w:pPr>
        <w:ind w:left="195" w:right="36"/>
      </w:pPr>
    </w:p>
    <w:p w14:paraId="5FFEF0A0" w14:textId="77777777" w:rsidR="00131958" w:rsidRDefault="00000000">
      <w:pPr>
        <w:numPr>
          <w:ilvl w:val="0"/>
          <w:numId w:val="3"/>
        </w:numPr>
        <w:ind w:right="36" w:firstLine="115"/>
      </w:pPr>
      <w:proofErr w:type="spellStart"/>
      <w:r>
        <w:t>înregistrează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. </w:t>
      </w:r>
      <w:proofErr w:type="spellStart"/>
      <w:r>
        <w:t>cantitativă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valorică</w:t>
      </w:r>
      <w:proofErr w:type="spellEnd"/>
      <w:r>
        <w:t xml:space="preserve"> a </w:t>
      </w:r>
      <w:proofErr w:type="spellStart"/>
      <w:r>
        <w:t>bunurilor</w:t>
      </w:r>
      <w:proofErr w:type="spellEnd"/>
    </w:p>
    <w:p w14:paraId="010EBA20" w14:textId="5ECFABCE" w:rsidR="00EF5B11" w:rsidRDefault="00000000" w:rsidP="00131958">
      <w:pPr>
        <w:ind w:left="1117" w:right="36" w:firstLine="0"/>
      </w:pPr>
      <w:proofErr w:type="spellStart"/>
      <w:r>
        <w:t>primite</w:t>
      </w:r>
      <w:proofErr w:type="spellEnd"/>
      <w:r>
        <w:t xml:space="preserve"> cu </w:t>
      </w:r>
      <w:proofErr w:type="spellStart"/>
      <w:r>
        <w:t>tiilu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protocol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funcției</w:t>
      </w:r>
      <w:proofErr w:type="spellEnd"/>
      <w:r>
        <w:t>:</w:t>
      </w:r>
    </w:p>
    <w:p w14:paraId="765189F7" w14:textId="77777777" w:rsidR="00131958" w:rsidRDefault="00131958" w:rsidP="00131958">
      <w:pPr>
        <w:ind w:left="1117" w:right="36" w:firstLine="0"/>
      </w:pPr>
    </w:p>
    <w:p w14:paraId="2D07209D" w14:textId="77777777" w:rsidR="00EF5B11" w:rsidRDefault="00000000">
      <w:pPr>
        <w:numPr>
          <w:ilvl w:val="0"/>
          <w:numId w:val="3"/>
        </w:numPr>
        <w:ind w:right="36" w:firstLine="115"/>
      </w:pPr>
      <w:proofErr w:type="spellStart"/>
      <w:r>
        <w:t>evalueazâ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inventariază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>;</w:t>
      </w:r>
    </w:p>
    <w:p w14:paraId="0B2028BD" w14:textId="77777777" w:rsidR="00131958" w:rsidRDefault="00131958" w:rsidP="00131958">
      <w:pPr>
        <w:pStyle w:val="Listparagraf"/>
      </w:pPr>
    </w:p>
    <w:p w14:paraId="39479B5E" w14:textId="77777777" w:rsidR="00131958" w:rsidRDefault="00131958" w:rsidP="00131958">
      <w:pPr>
        <w:ind w:left="1117" w:right="36" w:firstLine="0"/>
      </w:pPr>
    </w:p>
    <w:p w14:paraId="057AE95A" w14:textId="77777777" w:rsidR="00EF5B11" w:rsidRDefault="00000000">
      <w:pPr>
        <w:numPr>
          <w:ilvl w:val="0"/>
          <w:numId w:val="3"/>
        </w:numPr>
        <w:ind w:right="36" w:firstLine="115"/>
      </w:pPr>
      <w:proofErr w:type="spellStart"/>
      <w:r>
        <w:t>restituie</w:t>
      </w:r>
      <w:proofErr w:type="spellEnd"/>
      <w:r>
        <w:t xml:space="preserve"> </w:t>
      </w:r>
      <w:proofErr w:type="spellStart"/>
      <w:r>
        <w:t>primitorului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sub 200 euro;</w:t>
      </w:r>
    </w:p>
    <w:p w14:paraId="60B8F0FD" w14:textId="77777777" w:rsidR="00131958" w:rsidRDefault="00131958" w:rsidP="00131958">
      <w:pPr>
        <w:ind w:left="1117" w:right="36" w:firstLine="0"/>
      </w:pPr>
    </w:p>
    <w:p w14:paraId="5756D728" w14:textId="66CA7203" w:rsidR="00EF5B11" w:rsidRDefault="00131958">
      <w:pPr>
        <w:ind w:left="893" w:right="36" w:firstLine="58"/>
      </w:pPr>
      <w:r>
        <w:t xml:space="preserve">   </w:t>
      </w:r>
      <w:r>
        <w:rPr>
          <w:noProof/>
        </w:rPr>
        <w:drawing>
          <wp:inline distT="0" distB="0" distL="0" distR="0" wp14:anchorId="6587A697" wp14:editId="200EE04D">
            <wp:extent cx="13724" cy="50292"/>
            <wp:effectExtent l="0" t="0" r="0" b="0"/>
            <wp:docPr id="16598" name="Picture 16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" name="Picture 165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d)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primitor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cu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20() euro. </w:t>
      </w:r>
      <w:r>
        <w:rPr>
          <w:noProof/>
        </w:rPr>
        <w:drawing>
          <wp:inline distT="0" distB="0" distL="0" distR="0" wp14:anchorId="75BF9D98" wp14:editId="530DD631">
            <wp:extent cx="9150" cy="13716"/>
            <wp:effectExtent l="0" t="0" r="0" b="0"/>
            <wp:docPr id="9062" name="Picture 9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" name="Picture 90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diferenței</w:t>
      </w:r>
      <w:proofErr w:type="spellEnd"/>
      <w:r>
        <w:t xml:space="preserve"> de </w:t>
      </w:r>
      <w:proofErr w:type="spellStart"/>
      <w:r>
        <w:t>preț</w:t>
      </w:r>
      <w:proofErr w:type="spellEnd"/>
      <w:r>
        <w:t>:</w:t>
      </w:r>
    </w:p>
    <w:p w14:paraId="2555CD00" w14:textId="77777777" w:rsidR="00131958" w:rsidRDefault="00131958">
      <w:pPr>
        <w:ind w:left="893" w:right="36" w:firstLine="58"/>
      </w:pPr>
    </w:p>
    <w:p w14:paraId="3988F73B" w14:textId="16D15A4D" w:rsidR="00EF5B11" w:rsidRDefault="00131958" w:rsidP="00131958">
      <w:pPr>
        <w:ind w:right="36"/>
      </w:pPr>
      <w:r>
        <w:rPr>
          <w:lang w:val="ro-RO"/>
        </w:rPr>
        <w:t xml:space="preserve">     </w:t>
      </w:r>
      <w:r w:rsidRPr="00131958">
        <w:rPr>
          <w:lang w:val="ro-RO"/>
        </w:rPr>
        <w:t>e)</w:t>
      </w:r>
      <w:proofErr w:type="spellStart"/>
      <w:r>
        <w:t>propune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 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Instituție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r>
        <w:rPr>
          <w:noProof/>
        </w:rPr>
        <w:drawing>
          <wp:inline distT="0" distB="0" distL="0" distR="0" wp14:anchorId="54DEE6F2" wp14:editId="064EC741">
            <wp:extent cx="9148" cy="9144"/>
            <wp:effectExtent l="0" t="0" r="0" b="0"/>
            <wp:docPr id="9063" name="Picture 9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" name="Picture 90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profil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bunuri</w:t>
      </w:r>
      <w:proofErr w:type="spellEnd"/>
      <w:r>
        <w:t>:</w:t>
      </w:r>
      <w:r>
        <w:rPr>
          <w:noProof/>
        </w:rPr>
        <w:drawing>
          <wp:inline distT="0" distB="0" distL="0" distR="0" wp14:anchorId="173ECD53" wp14:editId="5F57B248">
            <wp:extent cx="4575" cy="9144"/>
            <wp:effectExtent l="0" t="0" r="0" b="0"/>
            <wp:docPr id="9064" name="Picture 9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" name="Picture 90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F2A1" w14:textId="77777777" w:rsidR="00131958" w:rsidRDefault="00131958" w:rsidP="00131958">
      <w:pPr>
        <w:pStyle w:val="Listparagraf"/>
        <w:ind w:left="1820" w:right="36" w:firstLine="0"/>
      </w:pPr>
    </w:p>
    <w:p w14:paraId="56815E8F" w14:textId="2B8123D0" w:rsidR="00EF5B11" w:rsidRDefault="00131958">
      <w:pPr>
        <w:ind w:left="893" w:right="36" w:firstLine="79"/>
      </w:pPr>
      <w:r>
        <w:t xml:space="preserve">f)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listei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destinația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;</w:t>
      </w:r>
    </w:p>
    <w:p w14:paraId="1DD19B94" w14:textId="77777777" w:rsidR="00131958" w:rsidRDefault="00131958">
      <w:pPr>
        <w:ind w:left="893" w:right="36" w:firstLine="79"/>
      </w:pPr>
    </w:p>
    <w:p w14:paraId="3C1582C5" w14:textId="77777777" w:rsidR="00EF5B11" w:rsidRDefault="00000000">
      <w:pPr>
        <w:ind w:left="893" w:right="36" w:firstLine="115"/>
      </w:pPr>
      <w:r>
        <w:t xml:space="preserve">g) </w:t>
      </w:r>
      <w:proofErr w:type="spellStart"/>
      <w:r>
        <w:t>asigură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>.</w:t>
      </w:r>
    </w:p>
    <w:p w14:paraId="72464AE6" w14:textId="77777777" w:rsidR="00131958" w:rsidRDefault="00131958">
      <w:pPr>
        <w:ind w:left="893" w:right="36" w:firstLine="115"/>
      </w:pPr>
    </w:p>
    <w:p w14:paraId="5A65BEEA" w14:textId="77777777" w:rsidR="00131958" w:rsidRDefault="00131958">
      <w:pPr>
        <w:ind w:left="893" w:right="36" w:firstLine="115"/>
      </w:pPr>
    </w:p>
    <w:p w14:paraId="70E12D5B" w14:textId="77777777" w:rsidR="00131958" w:rsidRDefault="00131958">
      <w:pPr>
        <w:ind w:left="893" w:right="36" w:firstLine="115"/>
      </w:pPr>
    </w:p>
    <w:p w14:paraId="20468BD8" w14:textId="77777777" w:rsidR="00EF5B11" w:rsidRDefault="00000000">
      <w:pPr>
        <w:ind w:left="195" w:right="36"/>
      </w:pPr>
      <w:proofErr w:type="spellStart"/>
      <w:r>
        <w:t>Atribuțiile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anterior la lit. e) se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. care </w:t>
      </w:r>
      <w:r>
        <w:rPr>
          <w:noProof/>
        </w:rPr>
        <w:drawing>
          <wp:inline distT="0" distB="0" distL="0" distR="0" wp14:anchorId="425F58C9" wp14:editId="5EDDEEAF">
            <wp:extent cx="4575" cy="36576"/>
            <wp:effectExtent l="0" t="0" r="0" b="0"/>
            <wp:docPr id="16600" name="Picture 16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" name="Picture 16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sfirșătul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an </w:t>
      </w:r>
      <w:proofErr w:type="spellStart"/>
      <w:r>
        <w:t>calendaristic</w:t>
      </w:r>
      <w:proofErr w:type="spellEnd"/>
      <w:r>
        <w:t>.</w:t>
      </w:r>
      <w:r>
        <w:rPr>
          <w:noProof/>
        </w:rPr>
        <w:drawing>
          <wp:inline distT="0" distB="0" distL="0" distR="0" wp14:anchorId="031A9D59" wp14:editId="2F1316C8">
            <wp:extent cx="9150" cy="27432"/>
            <wp:effectExtent l="0" t="0" r="0" b="0"/>
            <wp:docPr id="16602" name="Picture 16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" name="Picture 166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C2B2" w14:textId="77777777" w:rsidR="00131958" w:rsidRDefault="00131958">
      <w:pPr>
        <w:ind w:left="195" w:right="36"/>
      </w:pPr>
    </w:p>
    <w:p w14:paraId="4D6FB3DC" w14:textId="65FCA84D" w:rsidR="00EF5B11" w:rsidRDefault="00131958" w:rsidP="00131958">
      <w:pPr>
        <w:pStyle w:val="Listparagraf"/>
        <w:numPr>
          <w:ilvl w:val="0"/>
          <w:numId w:val="4"/>
        </w:numPr>
        <w:ind w:right="36"/>
      </w:pPr>
      <w:r>
        <w:t xml:space="preserve">   Art.6.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contestată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554/2004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5A83999A" w14:textId="77777777" w:rsidR="00131958" w:rsidRDefault="00131958" w:rsidP="00131958">
      <w:pPr>
        <w:pStyle w:val="Listparagraf"/>
        <w:numPr>
          <w:ilvl w:val="0"/>
          <w:numId w:val="4"/>
        </w:numPr>
        <w:ind w:right="36"/>
      </w:pPr>
    </w:p>
    <w:p w14:paraId="788D4083" w14:textId="387E38F6" w:rsidR="00FC494C" w:rsidRDefault="00000000" w:rsidP="00FC494C">
      <w:pPr>
        <w:spacing w:after="666"/>
        <w:ind w:left="152" w:right="36"/>
      </w:pPr>
      <w:proofErr w:type="gramStart"/>
      <w:r>
        <w:t>.Art.</w:t>
      </w:r>
      <w:proofErr w:type="gramEnd"/>
      <w:r>
        <w:t xml:space="preserve">7.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de </w:t>
      </w:r>
      <w:proofErr w:type="spellStart"/>
      <w:r>
        <w:t>persoanelor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F1A64B1" wp14:editId="029585B0">
            <wp:extent cx="13724" cy="9144"/>
            <wp:effectExtent l="0" t="0" r="0" b="0"/>
            <wp:docPr id="9070" name="Picture 9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" name="Picture 90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nominalizate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art. 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D366AEF" wp14:editId="6BB11CEE">
            <wp:extent cx="9149" cy="9144"/>
            <wp:effectExtent l="0" t="0" r="0" b="0"/>
            <wp:docPr id="9071" name="Picture 9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" name="Picture 90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r w:rsidR="00131958">
        <w:t>Augustin</w:t>
      </w:r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Brașov</w:t>
      </w:r>
      <w:proofErr w:type="spellEnd"/>
      <w:r>
        <w:t>.</w:t>
      </w:r>
    </w:p>
    <w:p w14:paraId="0BA1221A" w14:textId="77777777" w:rsidR="00131958" w:rsidRDefault="00131958" w:rsidP="00FC494C">
      <w:pPr>
        <w:spacing w:after="666"/>
        <w:ind w:left="152" w:right="36"/>
      </w:pPr>
    </w:p>
    <w:p w14:paraId="1B2AC5EF" w14:textId="77777777" w:rsidR="00EF5B11" w:rsidRDefault="00000000">
      <w:pPr>
        <w:tabs>
          <w:tab w:val="center" w:pos="1117"/>
          <w:tab w:val="center" w:pos="7969"/>
        </w:tabs>
        <w:ind w:right="0" w:firstLine="0"/>
        <w:jc w:val="left"/>
      </w:pPr>
      <w:r>
        <w:tab/>
        <w:t>PRIMAR</w:t>
      </w:r>
      <w:r>
        <w:tab/>
        <w:t>VIZAT DE LEGALITATE</w:t>
      </w:r>
    </w:p>
    <w:p w14:paraId="2DBFC50A" w14:textId="6697A16E" w:rsidR="00131958" w:rsidRDefault="00131958" w:rsidP="00131958">
      <w:pPr>
        <w:pStyle w:val="Titlu1"/>
        <w:ind w:right="656"/>
        <w:jc w:val="center"/>
      </w:pPr>
      <w:r>
        <w:t>PORUMB SEBASTIAN NICOLAE                           SECRETAR GENERAL</w:t>
      </w:r>
    </w:p>
    <w:p w14:paraId="6DE00E31" w14:textId="5E3FE5C2" w:rsidR="00131958" w:rsidRPr="00131958" w:rsidRDefault="00131958" w:rsidP="00131958">
      <w:r>
        <w:t xml:space="preserve">                                                                         GARCEA GHEORGHE MIRCEA</w:t>
      </w:r>
    </w:p>
    <w:p w14:paraId="2C00211F" w14:textId="30F6E826" w:rsidR="00131958" w:rsidRDefault="00131958">
      <w:pPr>
        <w:tabs>
          <w:tab w:val="center" w:pos="1117"/>
          <w:tab w:val="center" w:pos="7969"/>
        </w:tabs>
        <w:ind w:right="0" w:firstLine="0"/>
        <w:jc w:val="left"/>
      </w:pPr>
    </w:p>
    <w:p w14:paraId="52F81ED1" w14:textId="77777777" w:rsidR="00EF5B11" w:rsidRDefault="00000000">
      <w:pPr>
        <w:pStyle w:val="Titlu1"/>
        <w:ind w:right="656"/>
      </w:pPr>
      <w:r>
        <w:t>SECRETAR GENERAL</w:t>
      </w:r>
    </w:p>
    <w:p w14:paraId="3CB8A772" w14:textId="1179EE89" w:rsidR="00EF5B11" w:rsidRDefault="00000000" w:rsidP="00AC3BEF">
      <w:pPr>
        <w:tabs>
          <w:tab w:val="center" w:pos="2035"/>
          <w:tab w:val="center" w:pos="7969"/>
        </w:tabs>
        <w:spacing w:after="1942" w:line="259" w:lineRule="auto"/>
        <w:ind w:right="0" w:firstLine="0"/>
        <w:jc w:val="left"/>
      </w:pPr>
      <w:r>
        <w:tab/>
      </w:r>
      <w:r>
        <w:tab/>
      </w:r>
    </w:p>
    <w:sectPr w:rsidR="00EF5B11">
      <w:pgSz w:w="12010" w:h="16999"/>
      <w:pgMar w:top="1632" w:right="684" w:bottom="1469" w:left="1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3D582220"/>
    <w:multiLevelType w:val="hybridMultilevel"/>
    <w:tmpl w:val="D0CA6D88"/>
    <w:lvl w:ilvl="0" w:tplc="7C369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69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66F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A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89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5C4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BC8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2F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69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683605"/>
    <w:multiLevelType w:val="hybridMultilevel"/>
    <w:tmpl w:val="42460782"/>
    <w:lvl w:ilvl="0" w:tplc="49FCCCB4">
      <w:start w:val="1"/>
      <w:numFmt w:val="lowerLetter"/>
      <w:lvlText w:val="%1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EB69E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9EE386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E8840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1278A6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33FC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D89EB6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F4D6A6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61024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4114A9"/>
    <w:multiLevelType w:val="hybridMultilevel"/>
    <w:tmpl w:val="9BDCD7E4"/>
    <w:lvl w:ilvl="0" w:tplc="C602BF10">
      <w:start w:val="2"/>
      <w:numFmt w:val="decimal"/>
      <w:lvlText w:val="(%1)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2A456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4487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E705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22345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98D09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6D84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22385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64BE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996241"/>
    <w:multiLevelType w:val="hybridMultilevel"/>
    <w:tmpl w:val="46C683DE"/>
    <w:lvl w:ilvl="0" w:tplc="538200F6">
      <w:start w:val="1"/>
      <w:numFmt w:val="bullet"/>
      <w:lvlText w:val="-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8897AE">
      <w:start w:val="1"/>
      <w:numFmt w:val="bullet"/>
      <w:lvlText w:val="o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6E560A">
      <w:start w:val="1"/>
      <w:numFmt w:val="bullet"/>
      <w:lvlText w:val="▪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1C1258">
      <w:start w:val="1"/>
      <w:numFmt w:val="bullet"/>
      <w:lvlText w:val="•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EEE37C">
      <w:start w:val="1"/>
      <w:numFmt w:val="bullet"/>
      <w:lvlText w:val="o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5E9B00">
      <w:start w:val="1"/>
      <w:numFmt w:val="bullet"/>
      <w:lvlText w:val="▪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DAD548">
      <w:start w:val="1"/>
      <w:numFmt w:val="bullet"/>
      <w:lvlText w:val="•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746B68">
      <w:start w:val="1"/>
      <w:numFmt w:val="bullet"/>
      <w:lvlText w:val="o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B0CE48">
      <w:start w:val="1"/>
      <w:numFmt w:val="bullet"/>
      <w:lvlText w:val="▪"/>
      <w:lvlJc w:val="left"/>
      <w:pPr>
        <w:ind w:left="7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184835">
    <w:abstractNumId w:val="3"/>
  </w:num>
  <w:num w:numId="2" w16cid:durableId="1960456742">
    <w:abstractNumId w:val="2"/>
  </w:num>
  <w:num w:numId="3" w16cid:durableId="409549438">
    <w:abstractNumId w:val="1"/>
  </w:num>
  <w:num w:numId="4" w16cid:durableId="83218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11"/>
    <w:rsid w:val="00070E75"/>
    <w:rsid w:val="00131958"/>
    <w:rsid w:val="006F59B3"/>
    <w:rsid w:val="00830925"/>
    <w:rsid w:val="00AA0E9A"/>
    <w:rsid w:val="00AC3BEF"/>
    <w:rsid w:val="00B1603F"/>
    <w:rsid w:val="00EF5B11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80F"/>
  <w15:docId w15:val="{3E8DCF0A-6943-4397-9899-193735B1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34" w:lineRule="auto"/>
      <w:ind w:right="86" w:firstLine="81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180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13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991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stanescu</dc:creator>
  <cp:keywords/>
  <cp:lastModifiedBy>prima</cp:lastModifiedBy>
  <cp:revision>13</cp:revision>
  <cp:lastPrinted>2023-05-23T06:50:00Z</cp:lastPrinted>
  <dcterms:created xsi:type="dcterms:W3CDTF">2023-05-08T10:02:00Z</dcterms:created>
  <dcterms:modified xsi:type="dcterms:W3CDTF">2023-05-23T06:53:00Z</dcterms:modified>
</cp:coreProperties>
</file>